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LZ2023-22ZW的空调系统维保服务项目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2023年8月24日14:00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一年期医院空调系统的人工维保服务，和压缩机等配件的供应。</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医院空调为日立品牌，包括</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《多联机中央空调与新风系统主要组成》以及空调系统本身的电路管路等配套设施。</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项目维保服务费用和配件费用的付款方式为每季度支付一次。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2023年8月22日17:00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color w:val="auto"/>
          <w:sz w:val="32"/>
          <w:szCs w:val="32"/>
          <w:lang w:val="en-US" w:eastAsia="zh-CN"/>
        </w:rPr>
        <w:t>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w:t>
      </w:r>
      <w:r>
        <w:rPr>
          <w:rFonts w:hint="eastAsia" w:ascii="仿宋_GB2312" w:hAnsi="仿宋_GB2312" w:eastAsia="仿宋_GB2312" w:cs="仿宋_GB2312"/>
          <w:sz w:val="32"/>
          <w:szCs w:val="32"/>
          <w:lang w:val="en-US" w:eastAsia="zh-CN"/>
        </w:rPr>
        <w:t>》各1份到医院招标办报名。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w:t>
      </w:r>
      <w:r>
        <w:rPr>
          <w:rFonts w:hint="eastAsia" w:ascii="仿宋_GB2312" w:hAnsi="仿宋_GB2312" w:eastAsia="仿宋_GB2312" w:cs="仿宋_GB2312"/>
          <w:sz w:val="32"/>
          <w:szCs w:val="32"/>
          <w:lang w:val="en-US" w:eastAsia="zh-CN"/>
        </w:rPr>
        <w:t>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自定义格式A4纸正反</w:t>
      </w:r>
      <w:bookmarkStart w:id="0" w:name="_GoBack"/>
      <w:bookmarkEnd w:id="0"/>
      <w:r>
        <w:rPr>
          <w:rFonts w:hint="eastAsia" w:ascii="仿宋_GB2312" w:hAnsi="仿宋_GB2312" w:eastAsia="仿宋_GB2312" w:cs="仿宋_GB2312"/>
          <w:sz w:val="32"/>
          <w:szCs w:val="32"/>
          <w:lang w:val="en-US" w:eastAsia="zh-CN"/>
        </w:rPr>
        <w:t>面打印的《服务方案与质量保障措施》3份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color w:val="auto"/>
          <w:sz w:val="32"/>
          <w:szCs w:val="32"/>
          <w:lang w:val="en-US" w:eastAsia="zh-CN"/>
        </w:rPr>
        <w:t>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w:t>
      </w:r>
      <w:r>
        <w:rPr>
          <w:rFonts w:hint="eastAsia" w:ascii="仿宋_GB2312" w:eastAsia="仿宋_GB2312"/>
          <w:sz w:val="32"/>
          <w:szCs w:val="32"/>
          <w:lang w:val="en-US" w:eastAsia="zh-CN"/>
        </w:rPr>
        <w:t>式的供应商《市场应用情况表》3份（顺序为威海区域在前，其他区域在后，数量不超过20家）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5.多联机中央空调与新风系统主要组成</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2023年8月14日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13"/>
          <w:szCs w:val="13"/>
          <w:lang w:val="en-US" w:eastAsia="zh-CN"/>
        </w:rPr>
        <w:br w:type="page"/>
      </w: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报价单1</w:t>
      </w:r>
    </w:p>
    <w:tbl>
      <w:tblPr>
        <w:tblStyle w:val="11"/>
        <w:tblW w:w="851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30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项目</w:t>
            </w:r>
          </w:p>
        </w:tc>
        <w:tc>
          <w:tcPr>
            <w:tcW w:w="221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3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医院空调系统不包含配件的一年期人工维保服务</w:t>
            </w:r>
          </w:p>
        </w:tc>
        <w:tc>
          <w:tcPr>
            <w:tcW w:w="2219"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报价单2</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267"/>
        <w:gridCol w:w="888"/>
        <w:gridCol w:w="231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名称</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单位</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i w:val="0"/>
                <w:color w:val="auto"/>
                <w:kern w:val="0"/>
                <w:sz w:val="24"/>
                <w:szCs w:val="24"/>
                <w:u w:val="none"/>
                <w:lang w:val="en-US" w:eastAsia="zh-CN" w:bidi="ar"/>
              </w:rPr>
              <w:t>品牌</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i w:val="0"/>
                <w:color w:val="auto"/>
                <w:kern w:val="0"/>
                <w:sz w:val="24"/>
                <w:szCs w:val="24"/>
                <w:u w:val="none"/>
                <w:lang w:val="en-US" w:eastAsia="zh-CN" w:bidi="ar"/>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压缩机</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台</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日立</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室外机主板</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日立</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内机主板</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块</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日立</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变频模块</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块</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交流斩波器</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电磁阀</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外机风扇电机</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套</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8</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室内风扇电机</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套</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9</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室内机排水泵</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整流硅桥</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套</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11</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启动主板</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块</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12</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轴流风扇</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13</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气分器</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14</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油分器</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15</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控制面板开关</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16</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中央控制器</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17</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四通阀</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个</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18</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冷冻油</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加制冷剂</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Kg</w:t>
            </w:r>
          </w:p>
        </w:tc>
        <w:tc>
          <w:tcPr>
            <w:tcW w:w="231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自报类型和品牌</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20</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移机或增机时人工费</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台次</w:t>
            </w:r>
          </w:p>
        </w:tc>
        <w:tc>
          <w:tcPr>
            <w:tcW w:w="231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21</w:t>
            </w:r>
          </w:p>
        </w:tc>
        <w:tc>
          <w:tcPr>
            <w:tcW w:w="326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管道泄漏维修（不含制冷剂）</w:t>
            </w:r>
          </w:p>
        </w:tc>
        <w:tc>
          <w:tcPr>
            <w:tcW w:w="8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次</w:t>
            </w:r>
          </w:p>
        </w:tc>
        <w:tc>
          <w:tcPr>
            <w:tcW w:w="231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w:t>
            </w:r>
          </w:p>
        </w:tc>
        <w:tc>
          <w:tcPr>
            <w:tcW w:w="135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报价单3</w:t>
      </w:r>
    </w:p>
    <w:p>
      <w:pPr>
        <w:jc w:val="left"/>
        <w:rPr>
          <w:rFonts w:hint="eastAsia" w:ascii="宋体" w:hAnsi="宋体" w:cs="宋体"/>
          <w:kern w:val="0"/>
          <w:sz w:val="24"/>
          <w:lang w:val="en-US" w:eastAsia="zh-CN"/>
        </w:rPr>
      </w:pPr>
    </w:p>
    <w:p>
      <w:pPr>
        <w:ind w:firstLine="482" w:firstLineChars="200"/>
        <w:jc w:val="left"/>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val="en-US" w:eastAsia="zh-CN"/>
        </w:rPr>
        <w:t>以下均为日立品牌中央空调在产型号室内机，报价的目的是为了如果新增或者更新个别室内机时使用。</w:t>
      </w:r>
    </w:p>
    <w:p>
      <w:pPr>
        <w:jc w:val="left"/>
        <w:rPr>
          <w:rFonts w:hint="eastAsia" w:ascii="宋体" w:hAnsi="宋体" w:cs="宋体"/>
          <w:kern w:val="0"/>
          <w:sz w:val="24"/>
          <w:lang w:val="en-US" w:eastAsia="zh-CN"/>
        </w:rPr>
      </w:pPr>
    </w:p>
    <w:tbl>
      <w:tblPr>
        <w:tblStyle w:val="11"/>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110"/>
        <w:gridCol w:w="2325"/>
        <w:gridCol w:w="1035"/>
        <w:gridCol w:w="1455"/>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11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232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103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单位</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品牌</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10" w:type="dxa"/>
            <w:vMerge w:val="restart"/>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室内机</w:t>
            </w: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RCI-28FSKNQ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RCI-45FSKNQ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RCI-56FSKNQ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RCI-71FSKNQ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RCI-80FSKNQ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RCI-90FSKNQ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RCI-112FSKNQ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RCI-140FSKNQ</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RPI-28FSN6QLC</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RPI-40FSN6QLC</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RPI-56FSN6QLC</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RPI-63FSN6QLC</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RPI-71FSN6QLC</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RPI-80FSN6QLC</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RPI-140FSN6QLC</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110" w:type="dxa"/>
            <w:vMerge w:val="continue"/>
            <w:vAlign w:val="center"/>
          </w:tcPr>
          <w:p>
            <w:pPr>
              <w:widowControl/>
              <w:jc w:val="center"/>
              <w:rPr>
                <w:rFonts w:hint="eastAsia" w:ascii="仿宋_GB2312" w:hAnsi="仿宋_GB2312" w:eastAsia="仿宋_GB2312" w:cs="仿宋_GB2312"/>
                <w:kern w:val="0"/>
                <w:sz w:val="24"/>
                <w:szCs w:val="24"/>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RPIZ-28FSN6QS</w:t>
            </w:r>
          </w:p>
        </w:tc>
        <w:tc>
          <w:tcPr>
            <w:tcW w:w="1035" w:type="dxa"/>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台 </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110" w:type="dxa"/>
            <w:vMerge w:val="continue"/>
            <w:vAlign w:val="center"/>
          </w:tcPr>
          <w:p>
            <w:pPr>
              <w:widowControl/>
              <w:jc w:val="center"/>
              <w:rPr>
                <w:rFonts w:hint="eastAsia" w:ascii="仿宋_GB2312" w:hAnsi="仿宋_GB2312" w:eastAsia="仿宋_GB2312" w:cs="仿宋_GB2312"/>
                <w:kern w:val="0"/>
                <w:sz w:val="24"/>
                <w:szCs w:val="24"/>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RPIZ-40FSN6QS</w:t>
            </w:r>
          </w:p>
        </w:tc>
        <w:tc>
          <w:tcPr>
            <w:tcW w:w="1035" w:type="dxa"/>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110" w:type="dxa"/>
            <w:vMerge w:val="continue"/>
            <w:vAlign w:val="center"/>
          </w:tcPr>
          <w:p>
            <w:pPr>
              <w:widowControl/>
              <w:jc w:val="center"/>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RPIZ-56FSN6QC/P</w:t>
            </w:r>
          </w:p>
        </w:tc>
        <w:tc>
          <w:tcPr>
            <w:tcW w:w="1035"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pStyle w:val="7"/>
        <w:ind w:left="0" w:leftChars="0" w:firstLine="0" w:firstLineChars="0"/>
        <w:jc w:val="center"/>
        <w:rPr>
          <w:rFonts w:hint="eastAsia"/>
          <w:b w:val="0"/>
          <w:bCs w:val="0"/>
          <w:sz w:val="44"/>
          <w:szCs w:val="44"/>
          <w:lang w:val="en-US" w:eastAsia="zh-CN"/>
        </w:rPr>
      </w:pPr>
      <w:r>
        <w:rPr>
          <w:rFonts w:hint="eastAsia" w:ascii="仿宋_GB2312" w:hAnsi="仿宋_GB2312" w:eastAsia="仿宋_GB2312" w:cs="仿宋_GB2312"/>
          <w:b/>
          <w:bCs/>
          <w:sz w:val="44"/>
          <w:szCs w:val="44"/>
          <w:lang w:val="en-US" w:eastAsia="zh-CN"/>
        </w:rPr>
        <w:t>多联机中央空调与新风系统主要组成</w:t>
      </w:r>
    </w:p>
    <w:tbl>
      <w:tblPr>
        <w:tblStyle w:val="10"/>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095"/>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5" w:type="dxa"/>
            <w:noWrap w:val="0"/>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4095" w:type="dxa"/>
            <w:noWrap w:val="0"/>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名称</w:t>
            </w:r>
          </w:p>
        </w:tc>
        <w:tc>
          <w:tcPr>
            <w:tcW w:w="2410" w:type="dxa"/>
            <w:noWrap w:val="0"/>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机型</w:t>
            </w:r>
          </w:p>
        </w:tc>
        <w:tc>
          <w:tcPr>
            <w:tcW w:w="1276" w:type="dxa"/>
            <w:noWrap w:val="0"/>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4095" w:type="dxa"/>
            <w:vMerge w:val="restart"/>
            <w:noWrap w:val="0"/>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多联机</w:t>
            </w:r>
            <w:r>
              <w:rPr>
                <w:rFonts w:hint="eastAsia" w:ascii="仿宋_GB2312" w:hAnsi="仿宋_GB2312" w:eastAsia="仿宋_GB2312" w:cs="仿宋_GB2312"/>
                <w:color w:val="auto"/>
                <w:sz w:val="24"/>
                <w:szCs w:val="24"/>
              </w:rPr>
              <w:t>中央空调</w:t>
            </w:r>
            <w:r>
              <w:rPr>
                <w:rFonts w:hint="eastAsia" w:ascii="仿宋_GB2312" w:hAnsi="仿宋_GB2312" w:eastAsia="仿宋_GB2312" w:cs="仿宋_GB2312"/>
                <w:color w:val="auto"/>
                <w:sz w:val="24"/>
                <w:szCs w:val="24"/>
                <w:lang w:val="en-US" w:eastAsia="zh-CN"/>
              </w:rPr>
              <w:t>室外机组</w:t>
            </w: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RAS-560FS3Q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w:t>
            </w:r>
          </w:p>
        </w:tc>
      </w:tr>
      <w:tr>
        <w:tblPrEx>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RAS-450FS3Q</w:t>
            </w:r>
          </w:p>
        </w:tc>
        <w:tc>
          <w:tcPr>
            <w:tcW w:w="1276"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RAS-224FS3Q</w:t>
            </w:r>
          </w:p>
        </w:tc>
        <w:tc>
          <w:tcPr>
            <w:tcW w:w="1276"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4095"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四面出风嵌入式室内机</w:t>
            </w: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RCI-71FSG2Q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RCI-40FSG2Q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RCI-56FSG2Q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RCI-112FSG2Q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RCI-80FSG2Q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RCI-28FSG2Q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RCI-140FSG2Q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RCI-90FSG2Q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4095"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天花板内置风管式室内机</w:t>
            </w: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RPI-56FSG1QL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RPI-28FSG1QL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RPI-40FSG1QL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RPI-71FSG1QL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RPI-80FSG1QL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RPI-140FSG1QH</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RPI-140FSG1QL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RPI-63FSG1QL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4095"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天花板超薄内置风管式内机</w:t>
            </w: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RPIZ-28FSG1QL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RPIZ-40FSG1QL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22</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RPIZ-56FSG1QL</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w:t>
            </w:r>
          </w:p>
        </w:tc>
        <w:tc>
          <w:tcPr>
            <w:tcW w:w="4095"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新风机组</w:t>
            </w: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KPI-30021Q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4095" w:type="dxa"/>
            <w:vMerge w:val="continue"/>
            <w:noWrap w:val="0"/>
            <w:vAlign w:val="center"/>
          </w:tcPr>
          <w:p>
            <w:pPr>
              <w:jc w:val="center"/>
              <w:rPr>
                <w:rFonts w:hint="eastAsia" w:ascii="仿宋_GB2312" w:hAnsi="仿宋_GB2312" w:eastAsia="仿宋_GB2312" w:cs="仿宋_GB2312"/>
                <w:color w:val="auto"/>
                <w:sz w:val="24"/>
                <w:szCs w:val="24"/>
              </w:rPr>
            </w:pPr>
          </w:p>
        </w:tc>
        <w:tc>
          <w:tcPr>
            <w:tcW w:w="241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KPI-20021Q</w:t>
            </w:r>
          </w:p>
        </w:tc>
        <w:tc>
          <w:tcPr>
            <w:tcW w:w="1276"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r>
    </w:tbl>
    <w:p>
      <w:pPr>
        <w:rPr>
          <w:rFonts w:hint="eastAsia" w:ascii="仿宋_GB2312" w:hAnsi="仿宋_GB2312" w:eastAsia="仿宋_GB2312" w:cs="仿宋_GB2312"/>
          <w:b w:val="0"/>
          <w:bCs/>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3974053"/>
    <w:rsid w:val="041012AE"/>
    <w:rsid w:val="056E3308"/>
    <w:rsid w:val="06616A6F"/>
    <w:rsid w:val="06637264"/>
    <w:rsid w:val="072E50C6"/>
    <w:rsid w:val="088966EE"/>
    <w:rsid w:val="0A5B73EA"/>
    <w:rsid w:val="0A7105F0"/>
    <w:rsid w:val="0AE47B1E"/>
    <w:rsid w:val="0B50556E"/>
    <w:rsid w:val="0BC2087A"/>
    <w:rsid w:val="0C0E2D62"/>
    <w:rsid w:val="0C8666E0"/>
    <w:rsid w:val="0CB525FE"/>
    <w:rsid w:val="0D0328AB"/>
    <w:rsid w:val="0E441926"/>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D737AD"/>
    <w:rsid w:val="30BA749B"/>
    <w:rsid w:val="326C6156"/>
    <w:rsid w:val="32EB18B3"/>
    <w:rsid w:val="33B8159B"/>
    <w:rsid w:val="33DD3CC2"/>
    <w:rsid w:val="349D7AB3"/>
    <w:rsid w:val="34B302E9"/>
    <w:rsid w:val="34B3356C"/>
    <w:rsid w:val="3507227E"/>
    <w:rsid w:val="35B14893"/>
    <w:rsid w:val="364C6A4B"/>
    <w:rsid w:val="378B19B6"/>
    <w:rsid w:val="38442533"/>
    <w:rsid w:val="3AB050B1"/>
    <w:rsid w:val="3B8A4BB6"/>
    <w:rsid w:val="3BE22435"/>
    <w:rsid w:val="3BE91C1D"/>
    <w:rsid w:val="3C274923"/>
    <w:rsid w:val="3C732980"/>
    <w:rsid w:val="3E7F198B"/>
    <w:rsid w:val="40A34F94"/>
    <w:rsid w:val="40F724E5"/>
    <w:rsid w:val="43B1151D"/>
    <w:rsid w:val="43B62B93"/>
    <w:rsid w:val="453C4CFD"/>
    <w:rsid w:val="45C97AD5"/>
    <w:rsid w:val="46561CC4"/>
    <w:rsid w:val="46F964AC"/>
    <w:rsid w:val="4A306100"/>
    <w:rsid w:val="4AFF6F6E"/>
    <w:rsid w:val="4B312183"/>
    <w:rsid w:val="4CCD63FC"/>
    <w:rsid w:val="4E17470B"/>
    <w:rsid w:val="4FCF4BE2"/>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1A4FDE"/>
    <w:rsid w:val="55223F2F"/>
    <w:rsid w:val="5712074C"/>
    <w:rsid w:val="595D2554"/>
    <w:rsid w:val="5AFE414F"/>
    <w:rsid w:val="5C1E32DA"/>
    <w:rsid w:val="5C6309D2"/>
    <w:rsid w:val="5CEE3FCD"/>
    <w:rsid w:val="5D0A749E"/>
    <w:rsid w:val="5D9B7C91"/>
    <w:rsid w:val="5DA24171"/>
    <w:rsid w:val="5DD830E4"/>
    <w:rsid w:val="5EC42E35"/>
    <w:rsid w:val="618A062A"/>
    <w:rsid w:val="624772C6"/>
    <w:rsid w:val="626F6842"/>
    <w:rsid w:val="639C74DA"/>
    <w:rsid w:val="63CB7229"/>
    <w:rsid w:val="64E613E5"/>
    <w:rsid w:val="64F07963"/>
    <w:rsid w:val="66E05971"/>
    <w:rsid w:val="67782713"/>
    <w:rsid w:val="67945400"/>
    <w:rsid w:val="685C0C8B"/>
    <w:rsid w:val="69252342"/>
    <w:rsid w:val="69CB420D"/>
    <w:rsid w:val="69D86BC2"/>
    <w:rsid w:val="6B870862"/>
    <w:rsid w:val="6BAB4EF0"/>
    <w:rsid w:val="6CBD09C7"/>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
    <w:name w:val="Body Text"/>
    <w:basedOn w:val="1"/>
    <w:qFormat/>
    <w:uiPriority w:val="0"/>
    <w:pPr>
      <w:spacing w:line="300" w:lineRule="exact"/>
    </w:pPr>
    <w:rPr>
      <w:rFonts w:ascii="宋体" w:hAnsi="宋体"/>
      <w:sz w:val="24"/>
    </w:r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next w:val="1"/>
    <w:qFormat/>
    <w:uiPriority w:val="0"/>
    <w:pPr>
      <w:ind w:firstLine="420" w:firstLineChars="200"/>
    </w:p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2023-08-11T06:53:41Z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