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编号LZ2022-31XX的打印机租赁与打印耗材供应服务项目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2022年11月24日14:30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14:15至14:25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16个月的打印机租赁与打印耗材供应，具体内容见附件2《报价单》和附件5《项目说明》。</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2022年11月23日12:00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复印件和附件4《报名表》各1份到医院招标办报名。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函涉及的所有产品应当使用市场主流品牌，且医院采购的墨盒墨水要求为全新原装、纸张要求为纯木浆纸张。报价单（1）和（2）的项目，使用医院2020年度采购量加权计算，以总价进行评判；报价单（3）的项目，年度采购数量少，以单价进行评判。报价单中品牌要求为自报的，自行确定品牌，其型号为参考。</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本函罗列的医院之前年度采购量，仅为供应商确定报价方案使用，且只代表医院之前特定时间段内的采购状况，医院不对未来的实际采购量进行承诺。</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（一）销售商资质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自定义格式A4纸反正面打印的《服务方案与质量保障措施》4份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附件3格式的服务商《对外服务情况表》4份（顺序为威海区域在前，其他区域在后，数量不超过20家）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联系人：张卫强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5.项目说明</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2022年11月18日</w:t>
      </w: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lang w:val="en-US" w:eastAsia="zh-CN"/>
        </w:rPr>
        <w:t>或盖章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授权公司此处盖章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1280" w:firstLineChars="4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报价单（1）</w:t>
      </w:r>
    </w:p>
    <w:tbl>
      <w:tblPr>
        <w:tblStyle w:val="11"/>
        <w:tblW w:w="8897" w:type="dxa"/>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
        <w:gridCol w:w="1220"/>
        <w:gridCol w:w="3315"/>
        <w:gridCol w:w="1185"/>
        <w:gridCol w:w="135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7"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序号</w:t>
            </w:r>
          </w:p>
        </w:tc>
        <w:tc>
          <w:tcPr>
            <w:tcW w:w="122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名称</w:t>
            </w:r>
          </w:p>
        </w:tc>
        <w:tc>
          <w:tcPr>
            <w:tcW w:w="331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单位</w:t>
            </w:r>
          </w:p>
        </w:tc>
        <w:tc>
          <w:tcPr>
            <w:tcW w:w="118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2020</w:t>
            </w:r>
          </w:p>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采购量</w:t>
            </w:r>
          </w:p>
        </w:tc>
        <w:tc>
          <w:tcPr>
            <w:tcW w:w="135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单价（元）</w:t>
            </w:r>
          </w:p>
        </w:tc>
        <w:tc>
          <w:tcPr>
            <w:tcW w:w="144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7"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w:t>
            </w:r>
          </w:p>
        </w:tc>
        <w:tc>
          <w:tcPr>
            <w:tcW w:w="1220"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打印数量</w:t>
            </w:r>
          </w:p>
        </w:tc>
        <w:tc>
          <w:tcPr>
            <w:tcW w:w="3315"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张</w:t>
            </w:r>
          </w:p>
        </w:tc>
        <w:tc>
          <w:tcPr>
            <w:tcW w:w="1185"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2400000</w:t>
            </w:r>
          </w:p>
        </w:tc>
        <w:tc>
          <w:tcPr>
            <w:tcW w:w="1350" w:type="dxa"/>
            <w:vAlign w:val="center"/>
          </w:tcPr>
          <w:p>
            <w:pPr>
              <w:jc w:val="center"/>
              <w:rPr>
                <w:rFonts w:hint="eastAsia" w:ascii="仿宋_GB2312" w:hAnsi="仿宋_GB2312" w:eastAsia="仿宋_GB2312" w:cs="仿宋_GB2312"/>
                <w:color w:val="auto"/>
                <w:sz w:val="21"/>
                <w:szCs w:val="21"/>
                <w:vertAlign w:val="baseline"/>
                <w:lang w:val="en-US" w:eastAsia="zh-CN"/>
              </w:rPr>
            </w:pPr>
          </w:p>
        </w:tc>
        <w:tc>
          <w:tcPr>
            <w:tcW w:w="1440" w:type="dxa"/>
            <w:vAlign w:val="center"/>
          </w:tcPr>
          <w:p>
            <w:pPr>
              <w:jc w:val="center"/>
              <w:rPr>
                <w:rFonts w:hint="eastAsia" w:ascii="仿宋_GB2312" w:hAnsi="仿宋_GB2312" w:eastAsia="仿宋_GB2312" w:cs="仿宋_GB2312"/>
                <w:color w:val="auto"/>
                <w:sz w:val="21"/>
                <w:szCs w:val="21"/>
                <w:vertAlign w:val="baseline"/>
                <w:lang w:val="en-US" w:eastAsia="zh-CN"/>
              </w:rPr>
            </w:pPr>
          </w:p>
        </w:tc>
      </w:tr>
    </w:tbl>
    <w:p>
      <w:pPr>
        <w:jc w:val="both"/>
        <w:rPr>
          <w:rFonts w:hint="eastAsia" w:ascii="仿宋_GB2312" w:hAnsi="仿宋_GB2312" w:eastAsia="仿宋_GB2312" w:cs="仿宋_GB2312"/>
          <w:color w:val="auto"/>
          <w:sz w:val="32"/>
          <w:szCs w:val="32"/>
          <w:lang w:val="en-US" w:eastAsia="zh-CN"/>
        </w:rPr>
      </w:pPr>
    </w:p>
    <w:p>
      <w:p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投标人拟配备的标准单面激光打印机和打印复印扫描一体机的品牌与型号：</w:t>
      </w:r>
    </w:p>
    <w:p>
      <w:pPr>
        <w:jc w:val="both"/>
        <w:rPr>
          <w:rFonts w:hint="eastAsia" w:ascii="方正小标宋简体" w:hAnsi="方正小标宋简体" w:eastAsia="方正小标宋简体" w:cs="方正小标宋简体"/>
          <w:color w:val="auto"/>
          <w:sz w:val="21"/>
          <w:szCs w:val="21"/>
          <w:lang w:val="en-US" w:eastAsia="zh-CN"/>
        </w:rPr>
      </w:pPr>
    </w:p>
    <w:p>
      <w:pPr>
        <w:jc w:val="center"/>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报价单（2）</w:t>
      </w:r>
    </w:p>
    <w:tbl>
      <w:tblPr>
        <w:tblStyle w:val="11"/>
        <w:tblW w:w="8880"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1578"/>
        <w:gridCol w:w="1425"/>
        <w:gridCol w:w="1305"/>
        <w:gridCol w:w="555"/>
        <w:gridCol w:w="930"/>
        <w:gridCol w:w="120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序</w:t>
            </w:r>
          </w:p>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号</w:t>
            </w:r>
          </w:p>
        </w:tc>
        <w:tc>
          <w:tcPr>
            <w:tcW w:w="1578"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名称</w:t>
            </w:r>
          </w:p>
        </w:tc>
        <w:tc>
          <w:tcPr>
            <w:tcW w:w="142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规格型号</w:t>
            </w:r>
          </w:p>
        </w:tc>
        <w:tc>
          <w:tcPr>
            <w:tcW w:w="130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品牌</w:t>
            </w:r>
          </w:p>
        </w:tc>
        <w:tc>
          <w:tcPr>
            <w:tcW w:w="55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w:t>
            </w:r>
          </w:p>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位</w:t>
            </w:r>
          </w:p>
        </w:tc>
        <w:tc>
          <w:tcPr>
            <w:tcW w:w="93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2020</w:t>
            </w:r>
          </w:p>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采购量</w:t>
            </w:r>
          </w:p>
        </w:tc>
        <w:tc>
          <w:tcPr>
            <w:tcW w:w="120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单价（元）</w:t>
            </w:r>
          </w:p>
        </w:tc>
        <w:tc>
          <w:tcPr>
            <w:tcW w:w="145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kern w:val="0"/>
                <w:sz w:val="21"/>
                <w:szCs w:val="21"/>
                <w:lang w:bidi="ar"/>
              </w:rPr>
              <w:t>色带架</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lang w:bidi="ar"/>
              </w:rPr>
              <w:t>EPSON680KII</w:t>
            </w:r>
          </w:p>
        </w:tc>
        <w:tc>
          <w:tcPr>
            <w:tcW w:w="1305" w:type="dxa"/>
            <w:vAlign w:val="center"/>
          </w:tcPr>
          <w:p>
            <w:pPr>
              <w:jc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kern w:val="0"/>
                <w:sz w:val="21"/>
                <w:szCs w:val="21"/>
              </w:rPr>
              <w:t>75</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kern w:val="0"/>
                <w:sz w:val="21"/>
                <w:szCs w:val="21"/>
                <w:lang w:bidi="ar"/>
              </w:rPr>
              <w:t>色带</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lang w:bidi="ar"/>
              </w:rPr>
              <w:t>EPSON680KII</w:t>
            </w:r>
          </w:p>
        </w:tc>
        <w:tc>
          <w:tcPr>
            <w:tcW w:w="1305" w:type="dxa"/>
            <w:vAlign w:val="center"/>
          </w:tcPr>
          <w:p>
            <w:pPr>
              <w:jc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kern w:val="0"/>
                <w:sz w:val="21"/>
                <w:szCs w:val="21"/>
              </w:rPr>
              <w:t>65</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kern w:val="0"/>
                <w:sz w:val="21"/>
                <w:szCs w:val="21"/>
                <w:lang w:bidi="ar"/>
              </w:rPr>
              <w:t>色带架</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lang w:bidi="ar"/>
              </w:rPr>
              <w:t>STAR500</w:t>
            </w:r>
          </w:p>
        </w:tc>
        <w:tc>
          <w:tcPr>
            <w:tcW w:w="1305" w:type="dxa"/>
            <w:vAlign w:val="center"/>
          </w:tcPr>
          <w:p>
            <w:pPr>
              <w:jc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kern w:val="0"/>
                <w:sz w:val="21"/>
                <w:szCs w:val="21"/>
              </w:rPr>
              <w:t>3</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kern w:val="0"/>
                <w:sz w:val="21"/>
                <w:szCs w:val="21"/>
                <w:lang w:bidi="ar"/>
              </w:rPr>
              <w:t>色带</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lang w:bidi="ar"/>
              </w:rPr>
              <w:t>STAR500</w:t>
            </w:r>
          </w:p>
        </w:tc>
        <w:tc>
          <w:tcPr>
            <w:tcW w:w="1305" w:type="dxa"/>
            <w:vAlign w:val="center"/>
          </w:tcPr>
          <w:p>
            <w:pPr>
              <w:jc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kern w:val="0"/>
                <w:sz w:val="21"/>
                <w:szCs w:val="21"/>
              </w:rPr>
              <w:t>18</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kern w:val="0"/>
                <w:sz w:val="21"/>
                <w:szCs w:val="21"/>
                <w:lang w:bidi="ar"/>
              </w:rPr>
              <w:t>色带架</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lang w:bidi="ar"/>
              </w:rPr>
              <w:t>DS600</w:t>
            </w:r>
          </w:p>
        </w:tc>
        <w:tc>
          <w:tcPr>
            <w:tcW w:w="1305" w:type="dxa"/>
            <w:vAlign w:val="center"/>
          </w:tcPr>
          <w:p>
            <w:pPr>
              <w:jc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kern w:val="0"/>
                <w:sz w:val="21"/>
                <w:szCs w:val="21"/>
              </w:rPr>
              <w:t>2</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kern w:val="0"/>
                <w:sz w:val="21"/>
                <w:szCs w:val="21"/>
                <w:lang w:bidi="ar"/>
              </w:rPr>
              <w:t>色带</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lang w:bidi="ar"/>
              </w:rPr>
              <w:t>DS600</w:t>
            </w:r>
          </w:p>
        </w:tc>
        <w:tc>
          <w:tcPr>
            <w:tcW w:w="1305" w:type="dxa"/>
            <w:vAlign w:val="center"/>
          </w:tcPr>
          <w:p>
            <w:pPr>
              <w:jc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kern w:val="0"/>
                <w:sz w:val="21"/>
                <w:szCs w:val="21"/>
              </w:rPr>
              <w:t>3</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7</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墨盒</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lang w:bidi="ar"/>
              </w:rPr>
              <w:t>EPSON ME10</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爱普生</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2</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8</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彩盒</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lang w:bidi="ar"/>
              </w:rPr>
              <w:t>EPSON ME10</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爱普生</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3</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9</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彩盒</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lang w:bidi="ar"/>
              </w:rPr>
              <w:t>HP46</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惠普</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3</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10</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黑盒</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lang w:bidi="ar"/>
              </w:rPr>
              <w:t>HP46</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惠普</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5</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11</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黑盒</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lang w:bidi="ar"/>
              </w:rPr>
              <w:t>HP818</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惠普</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5</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12</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彩盒</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lang w:bidi="ar"/>
              </w:rPr>
              <w:t>HP818</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惠普</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3</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黑盒</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lang w:bidi="ar"/>
              </w:rPr>
              <w:t>HP816</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惠普</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4</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彩盒</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lang w:bidi="ar"/>
              </w:rPr>
              <w:t>HP817</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惠普</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4</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15</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黑盒</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lang w:bidi="ar"/>
              </w:rPr>
              <w:t>CANON825</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佳能</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3</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16</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墨盒</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lang w:bidi="ar"/>
              </w:rPr>
              <w:t>CANON826</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佳能</w:t>
            </w:r>
          </w:p>
        </w:tc>
        <w:tc>
          <w:tcPr>
            <w:tcW w:w="555" w:type="dxa"/>
            <w:vAlign w:val="center"/>
          </w:tcPr>
          <w:p>
            <w:pPr>
              <w:widowControl/>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6</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18</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A4打印纸</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rPr>
              <w:t>500张</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紫好顺</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rPr>
              <w:t>包</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3046</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20</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标签打印纸</w:t>
            </w:r>
          </w:p>
        </w:tc>
        <w:tc>
          <w:tcPr>
            <w:tcW w:w="1425" w:type="dxa"/>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auto"/>
                <w:kern w:val="0"/>
                <w:sz w:val="21"/>
                <w:szCs w:val="21"/>
              </w:rPr>
              <w:t>3*5CM*1000</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（自报</w:t>
            </w:r>
            <w:r>
              <w:rPr>
                <w:rFonts w:hint="eastAsia" w:ascii="仿宋_GB2312" w:hAnsi="仿宋_GB2312" w:eastAsia="仿宋_GB2312" w:cs="仿宋_GB2312"/>
                <w:color w:val="auto"/>
                <w:kern w:val="0"/>
                <w:sz w:val="21"/>
                <w:szCs w:val="21"/>
                <w:lang w:bidi="ar"/>
              </w:rPr>
              <w:t>进口</w:t>
            </w:r>
          </w:p>
          <w:p>
            <w:pPr>
              <w:widowControl/>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加胶</w:t>
            </w:r>
            <w:r>
              <w:rPr>
                <w:rFonts w:hint="eastAsia" w:ascii="仿宋_GB2312" w:hAnsi="仿宋_GB2312" w:eastAsia="仿宋_GB2312" w:cs="仿宋_GB2312"/>
                <w:color w:val="auto"/>
                <w:kern w:val="0"/>
                <w:sz w:val="21"/>
                <w:szCs w:val="21"/>
                <w:lang w:eastAsia="zh-CN" w:bidi="ar"/>
              </w:rPr>
              <w:t>）</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rPr>
              <w:t>卷</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1050</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21</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小票打印纸</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rPr>
              <w:t>80*60</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rPr>
              <w:t>卷</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1080</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22</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小票打印纸</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rPr>
              <w:t>80*80</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rPr>
              <w:t>卷</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5520</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23</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处方打印纸</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rPr>
              <w:t>白绿黄三色13*19*500</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rPr>
              <w:t>卷</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700</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24</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处方打印碳带</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rPr>
              <w:t>110*200</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rPr>
              <w:t>卷</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280</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25</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粉仓</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rPr>
              <w:t>兄弟12260</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兄弟</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9</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26</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热敏纸</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rPr>
              <w:t>57*40</w:t>
            </w:r>
            <w:r>
              <w:rPr>
                <w:rFonts w:hint="eastAsia" w:ascii="仿宋_GB2312" w:hAnsi="仿宋_GB2312" w:eastAsia="仿宋_GB2312" w:cs="仿宋_GB2312"/>
                <w:color w:val="auto"/>
                <w:kern w:val="0"/>
                <w:sz w:val="21"/>
                <w:szCs w:val="21"/>
                <w:lang w:val="en-US" w:eastAsia="zh-CN"/>
              </w:rPr>
              <w:t>(POS)</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rPr>
              <w:t>卷</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2600</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27</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标签打印纸</w:t>
            </w:r>
          </w:p>
        </w:tc>
        <w:tc>
          <w:tcPr>
            <w:tcW w:w="1425" w:type="dxa"/>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rPr>
              <w:t>4*6CM*1000</w:t>
            </w:r>
          </w:p>
        </w:tc>
        <w:tc>
          <w:tcPr>
            <w:tcW w:w="1305" w:type="dxa"/>
            <w:vAlign w:val="center"/>
          </w:tcPr>
          <w:p>
            <w:pPr>
              <w:widowControl/>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bidi="ar"/>
              </w:rPr>
              <w:t>卷</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rPr>
              <w:t>478</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28</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eastAsia="zh-CN" w:bidi="ar"/>
              </w:rPr>
              <w:t>墨水</w:t>
            </w:r>
          </w:p>
        </w:tc>
        <w:tc>
          <w:tcPr>
            <w:tcW w:w="1425" w:type="dxa"/>
            <w:vAlign w:val="center"/>
          </w:tcPr>
          <w:p>
            <w:pPr>
              <w:widowControl/>
              <w:jc w:val="center"/>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sz w:val="21"/>
                <w:szCs w:val="21"/>
              </w:rPr>
              <w:t>黑L1300</w:t>
            </w:r>
          </w:p>
        </w:tc>
        <w:tc>
          <w:tcPr>
            <w:tcW w:w="1305"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lang w:eastAsia="zh-CN" w:bidi="ar"/>
              </w:rPr>
              <w:t>阿拉丁</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eastAsia="zh-CN" w:bidi="ar"/>
              </w:rPr>
              <w:t>个</w:t>
            </w:r>
          </w:p>
        </w:tc>
        <w:tc>
          <w:tcPr>
            <w:tcW w:w="930" w:type="dxa"/>
            <w:vAlign w:val="center"/>
          </w:tcPr>
          <w:p>
            <w:pPr>
              <w:widowControl/>
              <w:jc w:val="center"/>
              <w:rPr>
                <w:rFonts w:hint="eastAsia" w:ascii="仿宋_GB2312" w:hAnsi="仿宋_GB2312" w:eastAsia="仿宋_GB2312" w:cs="仿宋_GB2312"/>
                <w:i w:val="0"/>
                <w:color w:val="0000FF"/>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rPr>
              <w:t>30</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29</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eastAsia="zh-CN" w:bidi="ar"/>
              </w:rPr>
              <w:t>墨水</w:t>
            </w:r>
          </w:p>
        </w:tc>
        <w:tc>
          <w:tcPr>
            <w:tcW w:w="1425" w:type="dxa"/>
            <w:vAlign w:val="center"/>
          </w:tcPr>
          <w:p>
            <w:pPr>
              <w:widowControl/>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红L1300</w:t>
            </w:r>
          </w:p>
        </w:tc>
        <w:tc>
          <w:tcPr>
            <w:tcW w:w="1305"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lang w:eastAsia="zh-CN" w:bidi="ar"/>
              </w:rPr>
              <w:t>阿拉丁</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eastAsia="zh-CN" w:bidi="ar"/>
              </w:rPr>
              <w:t>个</w:t>
            </w:r>
          </w:p>
        </w:tc>
        <w:tc>
          <w:tcPr>
            <w:tcW w:w="930" w:type="dxa"/>
            <w:vAlign w:val="center"/>
          </w:tcPr>
          <w:p>
            <w:pPr>
              <w:widowControl/>
              <w:jc w:val="center"/>
              <w:rPr>
                <w:rFonts w:hint="eastAsia" w:ascii="仿宋_GB2312" w:hAnsi="仿宋_GB2312" w:eastAsia="仿宋_GB2312" w:cs="仿宋_GB2312"/>
                <w:color w:val="0000FF"/>
                <w:kern w:val="0"/>
                <w:sz w:val="21"/>
                <w:szCs w:val="21"/>
              </w:rPr>
            </w:pPr>
            <w:r>
              <w:rPr>
                <w:rFonts w:hint="eastAsia" w:ascii="仿宋_GB2312" w:hAnsi="仿宋_GB2312" w:eastAsia="仿宋_GB2312" w:cs="仿宋_GB2312"/>
                <w:color w:val="auto"/>
                <w:kern w:val="0"/>
                <w:sz w:val="21"/>
                <w:szCs w:val="21"/>
                <w:lang w:val="en-US" w:eastAsia="zh-CN"/>
              </w:rPr>
              <w:t>6</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30</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eastAsia="zh-CN" w:bidi="ar"/>
              </w:rPr>
              <w:t>墨水</w:t>
            </w:r>
          </w:p>
        </w:tc>
        <w:tc>
          <w:tcPr>
            <w:tcW w:w="1425" w:type="dxa"/>
            <w:vAlign w:val="center"/>
          </w:tcPr>
          <w:p>
            <w:pPr>
              <w:widowControl/>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黄L1300</w:t>
            </w:r>
          </w:p>
        </w:tc>
        <w:tc>
          <w:tcPr>
            <w:tcW w:w="1305"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lang w:eastAsia="zh-CN" w:bidi="ar"/>
              </w:rPr>
              <w:t>阿拉丁</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eastAsia="zh-CN" w:bidi="ar"/>
              </w:rPr>
              <w:t>个</w:t>
            </w:r>
          </w:p>
        </w:tc>
        <w:tc>
          <w:tcPr>
            <w:tcW w:w="930" w:type="dxa"/>
            <w:vAlign w:val="center"/>
          </w:tcPr>
          <w:p>
            <w:pPr>
              <w:widowControl/>
              <w:jc w:val="center"/>
              <w:rPr>
                <w:rFonts w:hint="eastAsia" w:ascii="仿宋_GB2312" w:hAnsi="仿宋_GB2312" w:eastAsia="仿宋_GB2312" w:cs="仿宋_GB2312"/>
                <w:color w:val="0000FF"/>
                <w:kern w:val="0"/>
                <w:sz w:val="21"/>
                <w:szCs w:val="21"/>
              </w:rPr>
            </w:pPr>
            <w:r>
              <w:rPr>
                <w:rFonts w:hint="eastAsia" w:ascii="仿宋_GB2312" w:hAnsi="仿宋_GB2312" w:eastAsia="仿宋_GB2312" w:cs="仿宋_GB2312"/>
                <w:color w:val="auto"/>
                <w:kern w:val="0"/>
                <w:sz w:val="21"/>
                <w:szCs w:val="21"/>
                <w:lang w:val="en-US" w:eastAsia="zh-CN"/>
              </w:rPr>
              <w:t>6</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31</w:t>
            </w:r>
          </w:p>
        </w:tc>
        <w:tc>
          <w:tcPr>
            <w:tcW w:w="1578" w:type="dxa"/>
            <w:vAlign w:val="center"/>
          </w:tcPr>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eastAsia="zh-CN" w:bidi="ar"/>
              </w:rPr>
              <w:t>墨水</w:t>
            </w:r>
          </w:p>
        </w:tc>
        <w:tc>
          <w:tcPr>
            <w:tcW w:w="1425" w:type="dxa"/>
            <w:vAlign w:val="center"/>
          </w:tcPr>
          <w:p>
            <w:pPr>
              <w:widowControl/>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青L1300</w:t>
            </w:r>
          </w:p>
        </w:tc>
        <w:tc>
          <w:tcPr>
            <w:tcW w:w="1305"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lang w:eastAsia="zh-CN" w:bidi="ar"/>
              </w:rPr>
              <w:t>阿拉丁</w:t>
            </w:r>
          </w:p>
        </w:tc>
        <w:tc>
          <w:tcPr>
            <w:tcW w:w="555" w:type="dxa"/>
            <w:vAlign w:val="center"/>
          </w:tcPr>
          <w:p>
            <w:pPr>
              <w:widowControl/>
              <w:jc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auto"/>
                <w:kern w:val="0"/>
                <w:sz w:val="21"/>
                <w:szCs w:val="21"/>
                <w:lang w:eastAsia="zh-CN" w:bidi="ar"/>
              </w:rPr>
              <w:t>个</w:t>
            </w:r>
          </w:p>
        </w:tc>
        <w:tc>
          <w:tcPr>
            <w:tcW w:w="930" w:type="dxa"/>
            <w:vAlign w:val="center"/>
          </w:tcPr>
          <w:p>
            <w:pPr>
              <w:widowControl/>
              <w:jc w:val="center"/>
              <w:rPr>
                <w:rFonts w:hint="eastAsia" w:ascii="仿宋_GB2312" w:hAnsi="仿宋_GB2312" w:eastAsia="仿宋_GB2312" w:cs="仿宋_GB2312"/>
                <w:color w:val="0000FF"/>
                <w:kern w:val="0"/>
                <w:sz w:val="21"/>
                <w:szCs w:val="21"/>
              </w:rPr>
            </w:pPr>
            <w:r>
              <w:rPr>
                <w:rFonts w:hint="eastAsia" w:ascii="仿宋_GB2312" w:hAnsi="仿宋_GB2312" w:eastAsia="仿宋_GB2312" w:cs="仿宋_GB2312"/>
                <w:color w:val="auto"/>
                <w:kern w:val="0"/>
                <w:sz w:val="21"/>
                <w:szCs w:val="21"/>
                <w:lang w:val="en-US" w:eastAsia="zh-CN"/>
              </w:rPr>
              <w:t>6</w:t>
            </w: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25" w:type="dxa"/>
            <w:gridSpan w:val="7"/>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kern w:val="0"/>
                <w:sz w:val="21"/>
                <w:szCs w:val="21"/>
                <w:u w:val="none"/>
                <w:lang w:val="en-US" w:eastAsia="zh-CN" w:bidi="ar"/>
              </w:rPr>
            </w:pPr>
            <w:r>
              <w:rPr>
                <w:rFonts w:hint="eastAsia" w:ascii="仿宋_GB2312" w:hAnsi="仿宋_GB2312" w:eastAsia="仿宋_GB2312" w:cs="仿宋_GB2312"/>
                <w:b/>
                <w:bCs/>
                <w:i w:val="0"/>
                <w:color w:val="auto"/>
                <w:kern w:val="0"/>
                <w:sz w:val="21"/>
                <w:szCs w:val="21"/>
                <w:u w:val="none"/>
                <w:lang w:val="en-US" w:eastAsia="zh-CN" w:bidi="ar"/>
              </w:rPr>
              <w:t>合计金额（元）/</w:t>
            </w:r>
            <w:r>
              <w:rPr>
                <w:rFonts w:hint="eastAsia" w:ascii="仿宋_GB2312" w:hAnsi="仿宋_GB2312" w:eastAsia="仿宋_GB2312" w:cs="仿宋_GB2312"/>
                <w:b/>
                <w:bCs/>
                <w:color w:val="auto"/>
                <w:sz w:val="21"/>
                <w:szCs w:val="21"/>
                <w:vertAlign w:val="baseline"/>
                <w:lang w:val="en-US" w:eastAsia="zh-CN"/>
              </w:rPr>
              <w:t>合计目的为价格综合评判</w:t>
            </w:r>
          </w:p>
        </w:tc>
        <w:tc>
          <w:tcPr>
            <w:tcW w:w="145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bl>
    <w:p>
      <w:pPr>
        <w:jc w:val="both"/>
        <w:rPr>
          <w:rFonts w:hint="eastAsia" w:ascii="仿宋_GB2312" w:hAnsi="仿宋_GB2312" w:eastAsia="仿宋_GB2312" w:cs="仿宋_GB2312"/>
          <w:sz w:val="21"/>
          <w:szCs w:val="21"/>
          <w:lang w:val="en-US" w:eastAsia="zh-CN"/>
        </w:rPr>
      </w:pPr>
    </w:p>
    <w:p>
      <w:pPr>
        <w:jc w:val="cente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报价单（3）</w:t>
      </w:r>
    </w:p>
    <w:tbl>
      <w:tblPr>
        <w:tblStyle w:val="11"/>
        <w:tblW w:w="8880" w:type="dxa"/>
        <w:tblInd w:w="-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335"/>
        <w:gridCol w:w="2085"/>
        <w:gridCol w:w="1050"/>
        <w:gridCol w:w="660"/>
        <w:gridCol w:w="129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rPr>
              <w:t>序号</w:t>
            </w:r>
          </w:p>
        </w:tc>
        <w:tc>
          <w:tcPr>
            <w:tcW w:w="133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rPr>
              <w:t>品名</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rPr>
              <w:t>规格</w:t>
            </w:r>
          </w:p>
        </w:tc>
        <w:tc>
          <w:tcPr>
            <w:tcW w:w="1050" w:type="dxa"/>
            <w:vAlign w:val="center"/>
          </w:tcPr>
          <w:p>
            <w:pPr>
              <w:widowControl/>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品牌</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rPr>
              <w:t>单位</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rPr>
              <w:t>单价</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b/>
                <w:bCs/>
                <w:sz w:val="21"/>
                <w:szCs w:val="21"/>
                <w:lang w:val="en-US" w:eastAsia="zh-CN"/>
              </w:rPr>
              <w:t>元）</w:t>
            </w: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标签</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双层，60*40*1000</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三防进口纸，85克面纸，AP103胶水，62克格拉辛底纸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标签</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兄弟12MM黄底黑字</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兄弟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盒</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粉仓</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兄弟B12260粉仓</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兄弟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4</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打印机墨水</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佳能890黑色</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5</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打印机墨水</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佳能890红色</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6</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打印机墨水</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佳能890黄色</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7</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打印机墨水</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佳能890青色</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8</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打印纸</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单联无等分22孔</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箱</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Merge w:val="restart"/>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要求质量好，显色清晰饱满，纸张结实，易撕线好撕 ，1000张/箱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9</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打印纸</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复写三联三等分</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箱</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Merge w:val="continue"/>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10</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打印纸</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复写二联二等分</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箱</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Merge w:val="continue"/>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11</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打印纸</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复写整页</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箱</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Merge w:val="continue"/>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12</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打印纸</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凭证纸240*140</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包</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质量好，耐保存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13</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黑彩803</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惠普</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14</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红ME10</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15</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黄ME10</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16</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青ME10</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17</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672黑</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18</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672红</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19</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672黄</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20</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672青</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21</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L3119(黑彩4色）</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22</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黑L1300</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23</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红L1300</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24</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黄L1300</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25</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青L1300</w:t>
            </w:r>
          </w:p>
        </w:tc>
        <w:tc>
          <w:tcPr>
            <w:tcW w:w="105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爱普生</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26</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热敏纸</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44*40供应室</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卷</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27</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热敏纸</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除颤仪</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卷</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28</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热敏纸</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大</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卷</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29</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热敏纸</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小/57*30</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卷</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30</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色带</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680K</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31</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色带</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NX500德宝</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32</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色带</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PLQ20K/90KP</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33</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色带架</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5760SP</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34</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色带架</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NX500</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35</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色带架</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PLQ20K</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36</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色带架</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得实510</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37</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色带架</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税控用ERC-05</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38</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碳带</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110*70(斑马888T)</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卷</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腕带专用/防水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39</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碳带</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纯树脂</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auto"/>
                <w:kern w:val="0"/>
                <w:sz w:val="21"/>
                <w:szCs w:val="21"/>
                <w:u w:val="none"/>
                <w:lang w:val="en-US" w:eastAsia="zh-CN" w:bidi="ar"/>
              </w:rPr>
              <w:t>（自报）</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卷</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40</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硒鼓</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CF228A</w:t>
            </w:r>
          </w:p>
        </w:tc>
        <w:tc>
          <w:tcPr>
            <w:tcW w:w="105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惠普</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41</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850大黑</w:t>
            </w:r>
          </w:p>
        </w:tc>
        <w:tc>
          <w:tcPr>
            <w:tcW w:w="1050" w:type="dxa"/>
            <w:vAlign w:val="center"/>
          </w:tcPr>
          <w:p>
            <w:pPr>
              <w:widowControl/>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42</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851黑</w:t>
            </w:r>
          </w:p>
        </w:tc>
        <w:tc>
          <w:tcPr>
            <w:tcW w:w="1050" w:type="dxa"/>
            <w:vAlign w:val="center"/>
          </w:tcPr>
          <w:p>
            <w:pPr>
              <w:widowControl/>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43</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851红</w:t>
            </w:r>
          </w:p>
        </w:tc>
        <w:tc>
          <w:tcPr>
            <w:tcW w:w="1050" w:type="dxa"/>
            <w:vAlign w:val="center"/>
          </w:tcPr>
          <w:p>
            <w:pPr>
              <w:widowControl/>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44</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851黄</w:t>
            </w:r>
          </w:p>
        </w:tc>
        <w:tc>
          <w:tcPr>
            <w:tcW w:w="1050" w:type="dxa"/>
            <w:vAlign w:val="center"/>
          </w:tcPr>
          <w:p>
            <w:pPr>
              <w:widowControl/>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45</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851青</w:t>
            </w:r>
          </w:p>
        </w:tc>
        <w:tc>
          <w:tcPr>
            <w:tcW w:w="1050" w:type="dxa"/>
            <w:vAlign w:val="center"/>
          </w:tcPr>
          <w:p>
            <w:pPr>
              <w:widowControl/>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46</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815黑</w:t>
            </w:r>
          </w:p>
        </w:tc>
        <w:tc>
          <w:tcPr>
            <w:tcW w:w="1050" w:type="dxa"/>
            <w:vAlign w:val="center"/>
          </w:tcPr>
          <w:p>
            <w:pPr>
              <w:widowControl/>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1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47</w:t>
            </w:r>
          </w:p>
        </w:tc>
        <w:tc>
          <w:tcPr>
            <w:tcW w:w="1335" w:type="dxa"/>
            <w:vAlign w:val="center"/>
          </w:tcPr>
          <w:p>
            <w:pPr>
              <w:widowControl/>
              <w:jc w:val="left"/>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墨盒</w:t>
            </w:r>
          </w:p>
        </w:tc>
        <w:tc>
          <w:tcPr>
            <w:tcW w:w="2085"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816彩</w:t>
            </w:r>
          </w:p>
        </w:tc>
        <w:tc>
          <w:tcPr>
            <w:tcW w:w="1050" w:type="dxa"/>
            <w:vAlign w:val="center"/>
          </w:tcPr>
          <w:p>
            <w:pPr>
              <w:widowControl/>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佳能</w:t>
            </w:r>
          </w:p>
        </w:tc>
        <w:tc>
          <w:tcPr>
            <w:tcW w:w="66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rPr>
              <w:t>个</w:t>
            </w:r>
          </w:p>
        </w:tc>
        <w:tc>
          <w:tcPr>
            <w:tcW w:w="129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40" w:type="dxa"/>
            <w:gridSpan w:val="5"/>
            <w:vAlign w:val="center"/>
          </w:tcPr>
          <w:p>
            <w:pPr>
              <w:widowControl/>
              <w:jc w:val="center"/>
              <w:textAlignment w:val="center"/>
              <w:rPr>
                <w:rFonts w:hint="eastAsia" w:ascii="仿宋_GB2312" w:hAnsi="仿宋_GB2312" w:eastAsia="仿宋_GB2312" w:cs="仿宋_GB2312"/>
                <w:b/>
                <w:bCs/>
                <w:i w:val="0"/>
                <w:iCs w:val="0"/>
                <w:sz w:val="21"/>
                <w:szCs w:val="21"/>
              </w:rPr>
            </w:pPr>
            <w:r>
              <w:rPr>
                <w:rFonts w:hint="eastAsia" w:ascii="仿宋_GB2312" w:hAnsi="仿宋_GB2312" w:eastAsia="仿宋_GB2312" w:cs="仿宋_GB2312"/>
                <w:b/>
                <w:bCs/>
                <w:i w:val="0"/>
                <w:iCs w:val="0"/>
                <w:color w:val="auto"/>
                <w:kern w:val="0"/>
                <w:sz w:val="21"/>
                <w:szCs w:val="21"/>
                <w:u w:val="none"/>
                <w:lang w:val="en-US" w:eastAsia="zh-CN" w:bidi="ar"/>
              </w:rPr>
              <w:t>合计金额（元）/</w:t>
            </w:r>
            <w:r>
              <w:rPr>
                <w:rFonts w:hint="eastAsia" w:ascii="仿宋_GB2312" w:hAnsi="仿宋_GB2312" w:eastAsia="仿宋_GB2312" w:cs="仿宋_GB2312"/>
                <w:b/>
                <w:bCs/>
                <w:i w:val="0"/>
                <w:iCs w:val="0"/>
                <w:color w:val="auto"/>
                <w:sz w:val="21"/>
                <w:szCs w:val="21"/>
                <w:vertAlign w:val="baseline"/>
                <w:lang w:val="en-US" w:eastAsia="zh-CN"/>
              </w:rPr>
              <w:t>合计目的为价格综合评判</w:t>
            </w:r>
          </w:p>
        </w:tc>
        <w:tc>
          <w:tcPr>
            <w:tcW w:w="1290" w:type="dxa"/>
            <w:vAlign w:val="center"/>
          </w:tcPr>
          <w:p>
            <w:pPr>
              <w:widowControl/>
              <w:jc w:val="center"/>
              <w:textAlignment w:val="center"/>
              <w:rPr>
                <w:rFonts w:hint="eastAsia" w:ascii="仿宋_GB2312" w:hAnsi="仿宋_GB2312" w:eastAsia="仿宋_GB2312" w:cs="仿宋_GB2312"/>
                <w:b/>
                <w:bCs/>
                <w:i w:val="0"/>
                <w:iCs w:val="0"/>
                <w:sz w:val="21"/>
                <w:szCs w:val="21"/>
                <w:vertAlign w:val="baseline"/>
                <w:lang w:val="en-US" w:eastAsia="zh-CN"/>
              </w:rPr>
            </w:pPr>
          </w:p>
        </w:tc>
        <w:tc>
          <w:tcPr>
            <w:tcW w:w="1950" w:type="dxa"/>
            <w:vAlign w:val="center"/>
          </w:tcPr>
          <w:p>
            <w:pPr>
              <w:widowControl/>
              <w:jc w:val="center"/>
              <w:textAlignment w:val="center"/>
              <w:rPr>
                <w:rFonts w:hint="eastAsia" w:ascii="仿宋_GB2312" w:hAnsi="仿宋_GB2312" w:eastAsia="仿宋_GB2312" w:cs="仿宋_GB2312"/>
                <w:b/>
                <w:bCs/>
                <w:i w:val="0"/>
                <w:iCs w:val="0"/>
                <w:sz w:val="21"/>
                <w:szCs w:val="21"/>
                <w:vertAlign w:val="baseline"/>
                <w:lang w:val="en-US" w:eastAsia="zh-CN"/>
              </w:rPr>
            </w:pPr>
          </w:p>
        </w:tc>
      </w:tr>
    </w:tbl>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必须满足的付款要求和对于报价的追加说明（如有）：</w:t>
      </w: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p>
      <w:pPr>
        <w:jc w:val="center"/>
        <w:rPr>
          <w:rFonts w:hint="eastAsia" w:ascii="仿宋_GB2312" w:hAnsi="仿宋_GB2312" w:eastAsia="仿宋_GB2312" w:cs="仿宋_GB2312"/>
          <w:b/>
          <w:bCs/>
          <w:sz w:val="24"/>
          <w:szCs w:val="24"/>
          <w:lang w:val="en-US" w:eastAsia="zh-CN"/>
        </w:rPr>
      </w:pP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使用单位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附件5</w:t>
      </w:r>
    </w:p>
    <w:p>
      <w:pPr>
        <w:spacing w:line="360" w:lineRule="auto"/>
        <w:jc w:val="center"/>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lang w:val="en-US" w:eastAsia="zh-CN"/>
        </w:rPr>
        <w:t>项目主管科室关于项目的说明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一、标准单面激光打印机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供应商根据医院需求，免费提供带有打印纸张计数功能的单面激光打印机（不要求全新），并免费承担新增和医院现有各类激光打印机的维修换件及日常维护工作。如医院新增或现有激光打印机损坏无法维修时，供应商按照医院要求免费提供功能一致或相近的打印机给医院使用。医院现有激光打印机产权归医院所有，供应商提供的打印机产权归供应商所有。各类激光打印机除纸张以外的所有耗材由供应商免费提供。在医院自有约60台的基础上，供应商需要提供约100台此类打印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二、打印、复印、扫描多功能一体机租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医院院办、查体科、导医台各现有1台美能达打印机，目前使用情况良好，供应商需要承担3台打印机的维修换件及日常维护工作，提供除纸张以外的所有耗材（要求每次更换原厂原装粉盒，不能加粉，维修配件要求必须为全新的原厂原装配件）。供应商需要为查体科、导医台各配备1台备用打印、复印一体机（不要求全新）。如果医院现有3台打印机老化无法继续使用时，或其他科室需要增加的，供应商需为医院配备高端打印、复印、扫描多功能一体机，要求全新的国际知名品牌，成本单价在25000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三、其他类型打印机租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其他类型打印机主要包括热敏、喷墨、针式、标签类及彩色打印机，主要型号有BTP-520标签打印机、BTP-580热敏小票打印机、BTP-2200处方打印机、EPSON针式打印机及喷墨打印机，此类打印机由医院自行采购。供应商需根据医院需求，免费提供此类打印机的维修换件及日常维护工作，其使用的纸张、墨盒、色带等由医院向供应商采购。由于此类打印机使用纸张材质和大小不一，无法按纸张数计算，其费用产生于向供应商采购的耗材中。此类打印机数量约为80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四、供应商应当配备合理种类数量的打印机、耗材于医院内备用。</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2145EE5"/>
    <w:rsid w:val="0306783C"/>
    <w:rsid w:val="041012AE"/>
    <w:rsid w:val="04E36293"/>
    <w:rsid w:val="056E3308"/>
    <w:rsid w:val="06616A6F"/>
    <w:rsid w:val="06637264"/>
    <w:rsid w:val="06933336"/>
    <w:rsid w:val="072E50C6"/>
    <w:rsid w:val="0805587B"/>
    <w:rsid w:val="088966EE"/>
    <w:rsid w:val="0A5B73EA"/>
    <w:rsid w:val="0A7105F0"/>
    <w:rsid w:val="0AE47B1E"/>
    <w:rsid w:val="0B50556E"/>
    <w:rsid w:val="0BC2087A"/>
    <w:rsid w:val="0C0E2D62"/>
    <w:rsid w:val="0D0328AB"/>
    <w:rsid w:val="0E441926"/>
    <w:rsid w:val="0E5674D9"/>
    <w:rsid w:val="0EB466F8"/>
    <w:rsid w:val="0F4722FA"/>
    <w:rsid w:val="0FE867C1"/>
    <w:rsid w:val="0FFB437A"/>
    <w:rsid w:val="11147823"/>
    <w:rsid w:val="112A7A9F"/>
    <w:rsid w:val="125F6671"/>
    <w:rsid w:val="12ED60D3"/>
    <w:rsid w:val="15CF09FC"/>
    <w:rsid w:val="17450FC9"/>
    <w:rsid w:val="1753483A"/>
    <w:rsid w:val="178F45DF"/>
    <w:rsid w:val="1940115E"/>
    <w:rsid w:val="19F52E2A"/>
    <w:rsid w:val="1A8A24E8"/>
    <w:rsid w:val="1C672275"/>
    <w:rsid w:val="1E1543D9"/>
    <w:rsid w:val="1FF86EBC"/>
    <w:rsid w:val="209100DD"/>
    <w:rsid w:val="214573E3"/>
    <w:rsid w:val="21A437E9"/>
    <w:rsid w:val="21E03505"/>
    <w:rsid w:val="21F44340"/>
    <w:rsid w:val="23597745"/>
    <w:rsid w:val="24314357"/>
    <w:rsid w:val="24A3598F"/>
    <w:rsid w:val="27C129C2"/>
    <w:rsid w:val="28460323"/>
    <w:rsid w:val="29B47B51"/>
    <w:rsid w:val="29EA0FCB"/>
    <w:rsid w:val="2A613BCD"/>
    <w:rsid w:val="2AEB5BAA"/>
    <w:rsid w:val="2BC4525D"/>
    <w:rsid w:val="2BF70ED7"/>
    <w:rsid w:val="2C544788"/>
    <w:rsid w:val="2D067FF6"/>
    <w:rsid w:val="2D453ECC"/>
    <w:rsid w:val="2DAA36BF"/>
    <w:rsid w:val="2E127BEC"/>
    <w:rsid w:val="2ED737AD"/>
    <w:rsid w:val="30BA749B"/>
    <w:rsid w:val="326C6156"/>
    <w:rsid w:val="32EB18B3"/>
    <w:rsid w:val="33B8159B"/>
    <w:rsid w:val="33DD3CC2"/>
    <w:rsid w:val="349D7AB3"/>
    <w:rsid w:val="34C424EB"/>
    <w:rsid w:val="3507227E"/>
    <w:rsid w:val="35B14893"/>
    <w:rsid w:val="364C6A4B"/>
    <w:rsid w:val="378B19B6"/>
    <w:rsid w:val="39276138"/>
    <w:rsid w:val="3AA917C6"/>
    <w:rsid w:val="3AB050B1"/>
    <w:rsid w:val="3BE22435"/>
    <w:rsid w:val="3BE91C1D"/>
    <w:rsid w:val="3C274923"/>
    <w:rsid w:val="3C732980"/>
    <w:rsid w:val="3E7F198B"/>
    <w:rsid w:val="40A34F94"/>
    <w:rsid w:val="40F724E5"/>
    <w:rsid w:val="436335D2"/>
    <w:rsid w:val="453C4CFD"/>
    <w:rsid w:val="45C97AD5"/>
    <w:rsid w:val="46F964AC"/>
    <w:rsid w:val="4A306100"/>
    <w:rsid w:val="4E17470B"/>
    <w:rsid w:val="4F3C2E7C"/>
    <w:rsid w:val="501713DB"/>
    <w:rsid w:val="5026344A"/>
    <w:rsid w:val="5037594C"/>
    <w:rsid w:val="50556763"/>
    <w:rsid w:val="50B57FBF"/>
    <w:rsid w:val="51491C22"/>
    <w:rsid w:val="518542D3"/>
    <w:rsid w:val="518E7743"/>
    <w:rsid w:val="51965E4E"/>
    <w:rsid w:val="51F17CF9"/>
    <w:rsid w:val="51FE2564"/>
    <w:rsid w:val="525D349D"/>
    <w:rsid w:val="528D6E2B"/>
    <w:rsid w:val="53635859"/>
    <w:rsid w:val="54571857"/>
    <w:rsid w:val="54AF3AFE"/>
    <w:rsid w:val="54B35F20"/>
    <w:rsid w:val="55223F2F"/>
    <w:rsid w:val="55A40E96"/>
    <w:rsid w:val="56051444"/>
    <w:rsid w:val="566950FE"/>
    <w:rsid w:val="5712074C"/>
    <w:rsid w:val="5AFE414F"/>
    <w:rsid w:val="5C1E32DA"/>
    <w:rsid w:val="5C6309D2"/>
    <w:rsid w:val="5CD9233A"/>
    <w:rsid w:val="5CEE3FCD"/>
    <w:rsid w:val="5D0A749E"/>
    <w:rsid w:val="5D5413FE"/>
    <w:rsid w:val="5D59659E"/>
    <w:rsid w:val="5D9B7C91"/>
    <w:rsid w:val="5DA24171"/>
    <w:rsid w:val="5EC42E35"/>
    <w:rsid w:val="618A062A"/>
    <w:rsid w:val="61FC1036"/>
    <w:rsid w:val="639C74DA"/>
    <w:rsid w:val="63CB7229"/>
    <w:rsid w:val="64F07963"/>
    <w:rsid w:val="66E05971"/>
    <w:rsid w:val="670B1023"/>
    <w:rsid w:val="67546B91"/>
    <w:rsid w:val="67782713"/>
    <w:rsid w:val="691F65AA"/>
    <w:rsid w:val="69252342"/>
    <w:rsid w:val="69CB420D"/>
    <w:rsid w:val="69D86BC2"/>
    <w:rsid w:val="6A8A60CE"/>
    <w:rsid w:val="6B870862"/>
    <w:rsid w:val="6BAB4EF0"/>
    <w:rsid w:val="6CAE73BD"/>
    <w:rsid w:val="6D373CB7"/>
    <w:rsid w:val="6D3B2D2E"/>
    <w:rsid w:val="6DF6410C"/>
    <w:rsid w:val="6E955349"/>
    <w:rsid w:val="6EA040FE"/>
    <w:rsid w:val="6F4F362C"/>
    <w:rsid w:val="70BA437F"/>
    <w:rsid w:val="71E73A79"/>
    <w:rsid w:val="72DB2E88"/>
    <w:rsid w:val="735D5523"/>
    <w:rsid w:val="76D4524B"/>
    <w:rsid w:val="76D5087A"/>
    <w:rsid w:val="76F774A3"/>
    <w:rsid w:val="77305324"/>
    <w:rsid w:val="77D17783"/>
    <w:rsid w:val="77EA40F6"/>
    <w:rsid w:val="78080ACE"/>
    <w:rsid w:val="790D0676"/>
    <w:rsid w:val="79370F44"/>
    <w:rsid w:val="7A9F7EA6"/>
    <w:rsid w:val="7B034F40"/>
    <w:rsid w:val="7BBD6CAF"/>
    <w:rsid w:val="7BF62302"/>
    <w:rsid w:val="7CDA444A"/>
    <w:rsid w:val="7E33156A"/>
    <w:rsid w:val="7ECA3EAC"/>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2022-11-18T09:17:18Z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