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44"/>
          <w:szCs w:val="44"/>
          <w:lang w:val="en-US" w:eastAsia="zh-CN"/>
        </w:rPr>
      </w:pP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关于邀请参加项目采购前综合</w:t>
      </w:r>
      <w:r>
        <w:rPr>
          <w:rFonts w:hint="eastAsia" w:ascii="仿宋_GB2312" w:hAnsi="仿宋_GB2312" w:eastAsia="仿宋_GB2312" w:cs="仿宋_GB2312"/>
          <w:b/>
          <w:bCs/>
          <w:sz w:val="44"/>
          <w:szCs w:val="44"/>
        </w:rPr>
        <w:t>论证</w:t>
      </w:r>
      <w:r>
        <w:rPr>
          <w:rFonts w:hint="eastAsia" w:ascii="仿宋_GB2312" w:hAnsi="仿宋_GB2312" w:eastAsia="仿宋_GB2312" w:cs="仿宋_GB2312"/>
          <w:b/>
          <w:bCs/>
          <w:sz w:val="44"/>
          <w:szCs w:val="44"/>
          <w:lang w:val="en-US" w:eastAsia="zh-CN"/>
        </w:rPr>
        <w:t>的函</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各相关供应商：</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威海市立第三医院拟</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u w:val="single"/>
          <w:lang w:val="en-US" w:eastAsia="zh-CN"/>
        </w:rPr>
        <w:t>编号LZ2022-14AG的网络硬盘录像机项目</w:t>
      </w:r>
      <w:r>
        <w:rPr>
          <w:rFonts w:hint="eastAsia" w:ascii="仿宋_GB2312" w:hAnsi="仿宋_GB2312" w:eastAsia="仿宋_GB2312" w:cs="仿宋_GB2312"/>
          <w:color w:val="auto"/>
          <w:sz w:val="32"/>
          <w:szCs w:val="32"/>
          <w:lang w:val="en-US" w:eastAsia="zh-CN"/>
        </w:rPr>
        <w:t>实施采购前综合论证，欢迎</w:t>
      </w:r>
      <w:r>
        <w:rPr>
          <w:rFonts w:hint="eastAsia" w:ascii="仿宋_GB2312" w:hAnsi="仿宋_GB2312" w:eastAsia="仿宋_GB2312" w:cs="仿宋_GB2312"/>
          <w:sz w:val="32"/>
          <w:szCs w:val="32"/>
          <w:lang w:val="en-US" w:eastAsia="zh-CN"/>
        </w:rPr>
        <w:t>相关供应商积极参与。</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拟参与供应商务必全面、认真阅读本函所有内容，并严格按照本函要求落实参与事宜。未按要求履行程序或者未按要求提供资料的供应商，无法取得参与资格。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一、论证的时间</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2022年7月23日9:30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9:15至9:25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二、论证的地点</w:t>
      </w:r>
    </w:p>
    <w:p>
      <w:pPr>
        <w:numPr>
          <w:ilvl w:val="0"/>
          <w:numId w:val="0"/>
        </w:numPr>
        <w:ind w:firstLine="64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威海市立第三医院</w:t>
      </w:r>
      <w:r>
        <w:rPr>
          <w:rFonts w:hint="eastAsia" w:ascii="仿宋_GB2312" w:hAnsi="仿宋_GB2312" w:eastAsia="仿宋_GB2312" w:cs="仿宋_GB2312"/>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u w:val="none"/>
          <w:lang w:val="en-US" w:eastAsia="zh-CN"/>
        </w:rPr>
        <w:t>三、论证的内容</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1台件网络硬盘录像机采购，具体内容包括①1台网络硬盘录像机主机，要求能够匹配海康数字监控摄像头，免费质保期不少于3年；②主机配备16块8T监控专用硬盘，免费质保期不少于3年；③对医院原有32路监控摄像头的图像存储路径重新分类编写，将重点部位图像存入本次新购入的硬盘录像机。</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四、论证的报名</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拟参与供应商应当于</w:t>
      </w:r>
      <w:r>
        <w:rPr>
          <w:rFonts w:hint="eastAsia" w:ascii="仿宋_GB2312" w:hAnsi="仿宋_GB2312" w:eastAsia="仿宋_GB2312" w:cs="仿宋_GB2312"/>
          <w:color w:val="auto"/>
          <w:sz w:val="32"/>
          <w:szCs w:val="32"/>
          <w:u w:val="single"/>
          <w:lang w:val="en-US" w:eastAsia="zh-CN"/>
        </w:rPr>
        <w:t xml:space="preserve"> 2022年7月22日12:00</w:t>
      </w:r>
      <w:r>
        <w:rPr>
          <w:rFonts w:hint="eastAsia" w:ascii="仿宋_GB2312" w:hAnsi="仿宋_GB2312" w:eastAsia="仿宋_GB2312" w:cs="仿宋_GB2312"/>
          <w:color w:val="auto"/>
          <w:sz w:val="32"/>
          <w:szCs w:val="32"/>
          <w:lang w:val="en-US" w:eastAsia="zh-CN"/>
        </w:rPr>
        <w:t>前派员</w:t>
      </w:r>
      <w:r>
        <w:rPr>
          <w:rFonts w:hint="eastAsia" w:ascii="仿宋_GB2312" w:hAnsi="仿宋_GB2312" w:eastAsia="仿宋_GB2312" w:cs="仿宋_GB2312"/>
          <w:sz w:val="32"/>
          <w:szCs w:val="32"/>
          <w:lang w:val="en-US" w:eastAsia="zh-CN"/>
        </w:rPr>
        <w:t>持公司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复印件1份到医院招标办报名。</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五、论证的目的与方式</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通过与供应商进行沟通与谈判，掌握相关产品与服务的质量层次、价格水平、配置方案、保障体系、市场应用等相关信息，为未来实施采购提供标准和依据。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论证参照询价方式（一次报价）。</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供应商不可就本项目的全部或者部分提供超过一种方案要求医院实施选择。</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论证采取远程办公形式，签到和需要的现场沟通使用电话联络方式。项目被授权人和报名联系人在论证当天</w:t>
      </w:r>
      <w:r>
        <w:rPr>
          <w:rFonts w:hint="eastAsia" w:ascii="仿宋_GB2312" w:hAnsi="仿宋_GB2312" w:eastAsia="仿宋_GB2312" w:cs="仿宋_GB2312"/>
          <w:color w:val="auto"/>
          <w:sz w:val="32"/>
          <w:szCs w:val="32"/>
          <w:u w:val="single"/>
          <w:lang w:val="en-US" w:eastAsia="zh-CN"/>
        </w:rPr>
        <w:t>9:00至12:00</w:t>
      </w:r>
      <w:r>
        <w:rPr>
          <w:rFonts w:hint="eastAsia" w:ascii="仿宋_GB2312" w:hAnsi="仿宋_GB2312" w:eastAsia="仿宋_GB2312" w:cs="仿宋_GB2312"/>
          <w:color w:val="auto"/>
          <w:sz w:val="32"/>
          <w:szCs w:val="32"/>
          <w:u w:val="none"/>
          <w:lang w:val="en-US" w:eastAsia="zh-CN"/>
        </w:rPr>
        <w:t>保持通信畅通。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拟参加的供应商需要将“六、论证现场需要的资料”</w:t>
      </w:r>
      <w:r>
        <w:rPr>
          <w:rFonts w:hint="eastAsia" w:ascii="仿宋_GB2312" w:hAnsi="仿宋_GB2312" w:eastAsia="仿宋_GB2312" w:cs="仿宋_GB2312"/>
          <w:sz w:val="32"/>
          <w:szCs w:val="32"/>
          <w:u w:val="single"/>
          <w:lang w:val="en-US" w:eastAsia="zh-CN"/>
        </w:rPr>
        <w:t>进行密封</w:t>
      </w:r>
      <w:r>
        <w:rPr>
          <w:rFonts w:hint="eastAsia" w:ascii="仿宋_GB2312" w:hAnsi="仿宋_GB2312" w:eastAsia="仿宋_GB2312" w:cs="仿宋_GB2312"/>
          <w:sz w:val="32"/>
          <w:szCs w:val="32"/>
          <w:lang w:val="en-US" w:eastAsia="zh-CN"/>
        </w:rPr>
        <w:t>并于</w:t>
      </w:r>
      <w:r>
        <w:rPr>
          <w:rFonts w:hint="eastAsia" w:ascii="仿宋_GB2312" w:hAnsi="仿宋_GB2312" w:eastAsia="仿宋_GB2312" w:cs="仿宋_GB2312"/>
          <w:sz w:val="32"/>
          <w:szCs w:val="32"/>
          <w:u w:val="single"/>
          <w:lang w:val="en-US" w:eastAsia="zh-CN"/>
        </w:rPr>
        <w:t>2022年7月22日17：00</w:t>
      </w:r>
      <w:r>
        <w:rPr>
          <w:rFonts w:hint="eastAsia" w:ascii="仿宋_GB2312" w:hAnsi="仿宋_GB2312" w:eastAsia="仿宋_GB2312" w:cs="仿宋_GB2312"/>
          <w:sz w:val="32"/>
          <w:szCs w:val="32"/>
          <w:lang w:val="en-US" w:eastAsia="zh-CN"/>
        </w:rPr>
        <w:t>前送达威海市立第三医院招标办王博，送达可以使用邮寄方式，收件信息：威海市齐鲁大道80号 威海市立第三医院 王博 132 7631 6387。</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（一）供应商资质</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eastAsia="仿宋_GB2312"/>
          <w:sz w:val="32"/>
          <w:szCs w:val="32"/>
        </w:rPr>
        <w:t>营业执照</w:t>
      </w:r>
      <w:r>
        <w:rPr>
          <w:rFonts w:hint="eastAsia" w:ascii="仿宋_GB2312" w:eastAsia="仿宋_GB2312"/>
          <w:sz w:val="32"/>
          <w:szCs w:val="32"/>
          <w:lang w:eastAsia="zh-CN"/>
        </w:rPr>
        <w:t>》</w:t>
      </w:r>
      <w:r>
        <w:rPr>
          <w:rFonts w:hint="eastAsia" w:ascii="仿宋_GB2312" w:eastAsia="仿宋_GB2312"/>
          <w:sz w:val="32"/>
          <w:szCs w:val="32"/>
        </w:rPr>
        <w:t>复印件</w:t>
      </w:r>
      <w:r>
        <w:rPr>
          <w:rFonts w:hint="eastAsia" w:ascii="仿宋_GB2312" w:eastAsia="仿宋_GB2312"/>
          <w:sz w:val="32"/>
          <w:szCs w:val="32"/>
          <w:lang w:val="en-US" w:eastAsia="zh-CN"/>
        </w:rPr>
        <w:t>1</w:t>
      </w:r>
      <w:r>
        <w:rPr>
          <w:rFonts w:hint="eastAsia" w:ascii="仿宋_GB2312" w:eastAsia="仿宋_GB2312"/>
          <w:sz w:val="32"/>
          <w:szCs w:val="32"/>
        </w:rPr>
        <w:t>份</w:t>
      </w:r>
    </w:p>
    <w:p>
      <w:pPr>
        <w:ind w:firstLine="640" w:firstLineChars="200"/>
        <w:rPr>
          <w:rFonts w:hint="eastAsia" w:ascii="仿宋_GB2312" w:eastAsia="仿宋_GB2312"/>
          <w:color w:val="auto"/>
          <w:sz w:val="32"/>
          <w:szCs w:val="32"/>
          <w:lang w:val="en-US" w:eastAsia="zh-CN"/>
        </w:rPr>
      </w:pPr>
      <w:r>
        <w:rPr>
          <w:rFonts w:hint="eastAsia" w:ascii="仿宋_GB2312" w:eastAsia="仿宋_GB2312"/>
          <w:sz w:val="32"/>
          <w:szCs w:val="32"/>
          <w:lang w:val="en-US" w:eastAsia="zh-CN"/>
        </w:rPr>
        <w:t>2.如，产品/服务属于经营行政许可管理或者经营强制认证管理的，提供相关资质复印件</w:t>
      </w:r>
      <w:r>
        <w:rPr>
          <w:rFonts w:hint="eastAsia" w:ascii="仿宋_GB2312" w:eastAsia="仿宋_GB2312"/>
          <w:color w:val="auto"/>
          <w:sz w:val="32"/>
          <w:szCs w:val="32"/>
          <w:lang w:val="en-US" w:eastAsia="zh-CN"/>
        </w:rPr>
        <w:t>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（二）参与人员资质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附件1格式的《法人授权委托书》1份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（三）报价单</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附件2格式的《报价单》4份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（四）产品/</w:t>
      </w:r>
      <w:r>
        <w:rPr>
          <w:rFonts w:hint="eastAsia" w:ascii="仿宋_GB2312" w:hAnsi="仿宋_GB2312" w:eastAsia="仿宋_GB2312" w:cs="仿宋_GB2312"/>
          <w:b/>
          <w:bCs/>
          <w:color w:val="auto"/>
          <w:sz w:val="32"/>
          <w:szCs w:val="32"/>
          <w:lang w:val="en-US" w:eastAsia="zh-CN"/>
        </w:rPr>
        <w:t>服务优势说明</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自定义格式A4纸反正面打印的《产品/服务优势说明》4份</w:t>
      </w:r>
      <w:r>
        <w:rPr>
          <w:rFonts w:hint="eastAsia" w:ascii="仿宋_GB2312" w:hAnsi="仿宋_GB2312" w:eastAsia="仿宋_GB2312" w:cs="仿宋_GB2312"/>
          <w:b w:val="0"/>
          <w:bCs w:val="0"/>
          <w:sz w:val="32"/>
          <w:szCs w:val="32"/>
          <w:lang w:val="en-US" w:eastAsia="zh-CN"/>
        </w:rPr>
        <w:t>（本项共计使用不超过3张A4纸）</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（五）其他资料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原则上不需要提供其他资料，但如果供应商认为确有必要提供的，可提供不超过2种、每种1份的其他资料。</w:t>
      </w:r>
    </w:p>
    <w:p>
      <w:p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注意：</w:t>
      </w:r>
      <w:r>
        <w:rPr>
          <w:rFonts w:hint="eastAsia" w:ascii="仿宋_GB2312" w:hAnsi="仿宋_GB2312" w:eastAsia="仿宋_GB2312" w:cs="仿宋_GB2312"/>
          <w:b w:val="0"/>
          <w:bCs w:val="0"/>
          <w:sz w:val="32"/>
          <w:szCs w:val="32"/>
          <w:lang w:val="en-US" w:eastAsia="zh-CN"/>
        </w:rPr>
        <w:t>以上（一）至（五）严格按照要求的种类、数量、顺序整理为一套资料（禁止乱提供非本函要求的资料），每页加盖参与公司的红章，使用</w:t>
      </w:r>
      <w:r>
        <w:rPr>
          <w:rFonts w:hint="eastAsia" w:ascii="仿宋_GB2312" w:hAnsi="仿宋_GB2312" w:eastAsia="仿宋_GB2312" w:cs="仿宋_GB2312"/>
          <w:b w:val="0"/>
          <w:bCs w:val="0"/>
          <w:color w:val="auto"/>
          <w:sz w:val="32"/>
          <w:szCs w:val="32"/>
          <w:lang w:val="en-US" w:eastAsia="zh-CN"/>
        </w:rPr>
        <w:t>长尾夹固定。</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七、其他事项要求</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医院接受供应商在论证前的合理时间来院勘查与咨询，但在来院前需要与医院招标办联系确定相关事宜。</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八、联系人与联系方式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联系人：王博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话：0631-5960192</w:t>
      </w:r>
    </w:p>
    <w:p>
      <w:pPr>
        <w:ind w:firstLine="640" w:firstLineChars="200"/>
        <w:rPr>
          <w:rFonts w:hint="eastAsia"/>
          <w:lang w:val="en-US" w:eastAsia="zh-CN"/>
        </w:rPr>
      </w:pPr>
      <w:r>
        <w:rPr>
          <w:rFonts w:hint="eastAsia" w:ascii="仿宋_GB2312" w:hAnsi="仿宋_GB2312" w:eastAsia="仿宋_GB2312" w:cs="仿宋_GB2312"/>
          <w:sz w:val="32"/>
          <w:szCs w:val="32"/>
          <w:lang w:val="en-US" w:eastAsia="zh-CN"/>
        </w:rPr>
        <w:t>邮  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"mailto:slsysbk@163.com" </w:instrText>
      </w:r>
      <w:r>
        <w:rPr>
          <w:rFonts w:hint="eastAsia" w:ascii="仿宋_GB2312" w:hAnsi="仿宋_GB2312" w:eastAsia="仿宋_GB2312" w:cs="仿宋_GB2312"/>
          <w:sz w:val="32"/>
          <w:szCs w:val="32"/>
          <w:lang w:val="en-US" w:eastAsia="zh-CN"/>
        </w:rPr>
        <w:fldChar w:fldCharType="separate"/>
      </w:r>
      <w:r>
        <w:rPr>
          <w:rStyle w:val="9"/>
          <w:rFonts w:hint="eastAsia" w:ascii="仿宋_GB2312" w:hAnsi="仿宋_GB2312" w:eastAsia="仿宋_GB2312" w:cs="仿宋_GB2312"/>
          <w:sz w:val="32"/>
          <w:szCs w:val="32"/>
          <w:lang w:val="en-US" w:eastAsia="zh-CN"/>
        </w:rPr>
        <w:t>slsyzbb@163.com</w:t>
      </w:r>
      <w:r>
        <w:rPr>
          <w:rFonts w:hint="eastAsia" w:ascii="仿宋_GB2312" w:hAnsi="仿宋_GB2312" w:eastAsia="仿宋_GB2312" w:cs="仿宋_GB2312"/>
          <w:sz w:val="32"/>
          <w:szCs w:val="32"/>
          <w:lang w:val="en-US" w:eastAsia="zh-CN"/>
        </w:rPr>
        <w:fldChar w:fldCharType="end"/>
      </w:r>
    </w:p>
    <w:p>
      <w:pPr>
        <w:ind w:firstLine="640" w:firstLineChars="200"/>
        <w:rPr>
          <w:rFonts w:hint="eastAsia" w:ascii="仿宋_GB2312" w:hAnsi="仿宋_GB2312" w:eastAsia="仿宋_GB2312" w:cs="仿宋_GB2312"/>
          <w:b w:val="0"/>
          <w:bCs w:val="0"/>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附件：1.</w:t>
      </w:r>
      <w:r>
        <w:rPr>
          <w:rFonts w:hint="eastAsia" w:ascii="仿宋_GB2312" w:hAnsi="仿宋_GB2312" w:eastAsia="仿宋_GB2312" w:cs="仿宋_GB2312"/>
          <w:sz w:val="32"/>
          <w:szCs w:val="32"/>
          <w:lang w:val="en-US" w:eastAsia="zh-CN"/>
        </w:rPr>
        <w:t>法人授权委托书</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2.报价单</w:t>
      </w:r>
    </w:p>
    <w:p>
      <w:pPr>
        <w:ind w:firstLine="4480" w:firstLineChars="1400"/>
        <w:rPr>
          <w:rFonts w:hint="eastAsia" w:ascii="仿宋_GB2312" w:hAnsi="仿宋_GB2312" w:eastAsia="仿宋_GB2312" w:cs="仿宋_GB2312"/>
          <w:sz w:val="32"/>
          <w:szCs w:val="32"/>
          <w:lang w:val="en-US" w:eastAsia="zh-CN"/>
        </w:rPr>
      </w:pPr>
    </w:p>
    <w:p>
      <w:pPr>
        <w:ind w:firstLine="4480" w:firstLineChars="1400"/>
        <w:rPr>
          <w:rFonts w:hint="eastAsia" w:ascii="仿宋_GB2312" w:hAnsi="仿宋_GB2312" w:eastAsia="仿宋_GB2312" w:cs="仿宋_GB2312"/>
          <w:sz w:val="32"/>
          <w:szCs w:val="32"/>
          <w:lang w:val="en-US" w:eastAsia="zh-CN"/>
        </w:rPr>
      </w:pPr>
    </w:p>
    <w:p>
      <w:pPr>
        <w:ind w:firstLine="4480" w:firstLineChars="14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w:t>
      </w:r>
    </w:p>
    <w:p>
      <w:pPr>
        <w:ind w:firstLine="4480" w:firstLineChars="1400"/>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t>2022年7月15日</w:t>
      </w:r>
    </w:p>
    <w:p>
      <w:pPr>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附件1</w:t>
      </w:r>
    </w:p>
    <w:p>
      <w:pPr>
        <w:pStyle w:val="5"/>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法人授权委托书</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rPr>
      </w:pPr>
      <w:r>
        <w:rPr>
          <w:rFonts w:hint="eastAsia" w:ascii="仿宋_GB2312" w:eastAsia="仿宋_GB2312"/>
          <w:sz w:val="32"/>
          <w:szCs w:val="32"/>
        </w:rPr>
        <w:t>本授权书声明：</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（公司名称）</w:t>
      </w:r>
      <w:r>
        <w:rPr>
          <w:rFonts w:hint="eastAsia" w:ascii="仿宋_GB2312" w:eastAsia="仿宋_GB2312"/>
          <w:sz w:val="32"/>
          <w:szCs w:val="32"/>
        </w:rPr>
        <w:t>法</w:t>
      </w:r>
      <w:r>
        <w:rPr>
          <w:rFonts w:hint="eastAsia" w:ascii="仿宋_GB2312" w:eastAsia="仿宋_GB2312"/>
          <w:sz w:val="32"/>
          <w:szCs w:val="32"/>
          <w:lang w:val="en-US" w:eastAsia="zh-CN"/>
        </w:rPr>
        <w:t>定代表人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（姓名）</w:t>
      </w:r>
      <w:r>
        <w:rPr>
          <w:rFonts w:hint="eastAsia" w:ascii="仿宋_GB2312" w:eastAsia="仿宋_GB2312"/>
          <w:sz w:val="32"/>
          <w:szCs w:val="32"/>
        </w:rPr>
        <w:t>，代表本</w:t>
      </w:r>
      <w:r>
        <w:rPr>
          <w:rFonts w:hint="eastAsia" w:ascii="仿宋_GB2312" w:eastAsia="仿宋_GB2312"/>
          <w:sz w:val="32"/>
          <w:szCs w:val="32"/>
          <w:lang w:val="en-US" w:eastAsia="zh-CN"/>
        </w:rPr>
        <w:t>公司</w:t>
      </w:r>
      <w:r>
        <w:rPr>
          <w:rFonts w:hint="eastAsia" w:ascii="仿宋_GB2312" w:eastAsia="仿宋_GB2312"/>
          <w:sz w:val="32"/>
          <w:szCs w:val="32"/>
        </w:rPr>
        <w:t>授权</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姓名）为</w:t>
      </w:r>
      <w:r>
        <w:rPr>
          <w:rFonts w:hint="eastAsia" w:ascii="仿宋_GB2312" w:eastAsia="仿宋_GB2312"/>
          <w:sz w:val="32"/>
          <w:szCs w:val="32"/>
        </w:rPr>
        <w:t>本</w:t>
      </w:r>
      <w:r>
        <w:rPr>
          <w:rFonts w:hint="eastAsia" w:ascii="仿宋_GB2312" w:eastAsia="仿宋_GB2312"/>
          <w:sz w:val="32"/>
          <w:szCs w:val="32"/>
          <w:lang w:val="en-US" w:eastAsia="zh-CN"/>
        </w:rPr>
        <w:t>公司</w:t>
      </w:r>
      <w:r>
        <w:rPr>
          <w:rFonts w:hint="eastAsia" w:ascii="仿宋_GB2312" w:eastAsia="仿宋_GB2312"/>
          <w:sz w:val="32"/>
          <w:szCs w:val="32"/>
        </w:rPr>
        <w:t>的合法代理人，参加</w:t>
      </w:r>
      <w:r>
        <w:rPr>
          <w:rFonts w:hint="eastAsia" w:ascii="仿宋_GB2312" w:eastAsia="仿宋_GB2312"/>
          <w:sz w:val="32"/>
          <w:szCs w:val="32"/>
          <w:lang w:val="en-US" w:eastAsia="zh-CN"/>
        </w:rPr>
        <w:t>威海市立第三医院</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（项目编号）项目的综合论证，并</w:t>
      </w:r>
      <w:r>
        <w:rPr>
          <w:rFonts w:hint="eastAsia" w:ascii="仿宋_GB2312" w:eastAsia="仿宋_GB2312"/>
          <w:sz w:val="32"/>
          <w:szCs w:val="32"/>
        </w:rPr>
        <w:t>以本</w:t>
      </w:r>
      <w:r>
        <w:rPr>
          <w:rFonts w:hint="eastAsia" w:ascii="仿宋_GB2312" w:eastAsia="仿宋_GB2312"/>
          <w:sz w:val="32"/>
          <w:szCs w:val="32"/>
          <w:lang w:val="en-US" w:eastAsia="zh-CN"/>
        </w:rPr>
        <w:t>公司</w:t>
      </w:r>
      <w:r>
        <w:rPr>
          <w:rFonts w:hint="eastAsia" w:ascii="仿宋_GB2312" w:eastAsia="仿宋_GB2312"/>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本公司已充分理解本项目</w:t>
      </w:r>
      <w:r>
        <w:rPr>
          <w:rFonts w:hint="eastAsia" w:ascii="仿宋_GB2312" w:eastAsia="仿宋_GB2312"/>
          <w:sz w:val="32"/>
          <w:szCs w:val="32"/>
          <w:u w:val="none"/>
          <w:lang w:val="en-US" w:eastAsia="zh-CN"/>
        </w:rPr>
        <w:t>邀请函的</w:t>
      </w:r>
      <w:r>
        <w:rPr>
          <w:rFonts w:hint="eastAsia" w:ascii="仿宋_GB2312" w:eastAsia="仿宋_GB2312"/>
          <w:sz w:val="32"/>
          <w:szCs w:val="32"/>
          <w:lang w:val="en-US" w:eastAsia="zh-CN"/>
        </w:rPr>
        <w:t>全部内容，并承担因理解错误所导致的不利后果。</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授权单位在此处盖章</w:t>
      </w:r>
      <w:r>
        <w:rPr>
          <w:rFonts w:hint="eastAsia" w:ascii="仿宋_GB2312" w:hAnsi="仿宋_GB2312" w:eastAsia="仿宋_GB2312" w:cs="仿宋_GB2312"/>
          <w:sz w:val="32"/>
          <w:szCs w:val="32"/>
          <w:lang w:val="en-US" w:eastAsia="zh-CN"/>
        </w:rPr>
        <w:t>）</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320" w:firstLineChars="1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被授权人签字：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被授权人身份证复印件粘贴于下框：</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0" w:hRule="atLeast"/>
        </w:trPr>
        <w:tc>
          <w:tcPr>
            <w:tcW w:w="8522" w:type="dxa"/>
          </w:tcPr>
          <w:p>
            <w:pPr>
              <w:pStyle w:val="5"/>
              <w:adjustRightInd w:val="0"/>
              <w:snapToGrid w:val="0"/>
              <w:spacing w:line="500" w:lineRule="exact"/>
              <w:rPr>
                <w:rFonts w:hint="eastAsia" w:ascii="仿宋_GB2312" w:hAnsi="仿宋_GB2312" w:eastAsia="仿宋_GB2312" w:cs="仿宋_GB2312"/>
                <w:sz w:val="32"/>
                <w:szCs w:val="32"/>
                <w:vertAlign w:val="baseline"/>
                <w:lang w:val="en-US" w:eastAsia="zh-CN"/>
              </w:rPr>
            </w:pPr>
          </w:p>
        </w:tc>
      </w:tr>
    </w:tbl>
    <w:p>
      <w:pPr>
        <w:rPr>
          <w:rFonts w:hint="eastAsia" w:ascii="仿宋_GB2312" w:hAnsi="仿宋_GB2312" w:eastAsia="仿宋_GB2312" w:cs="仿宋_GB2312"/>
          <w:sz w:val="13"/>
          <w:szCs w:val="13"/>
          <w:lang w:val="en-US" w:eastAsia="zh-CN"/>
        </w:rPr>
      </w:pPr>
      <w:r>
        <w:rPr>
          <w:rFonts w:hint="eastAsia" w:ascii="仿宋_GB2312" w:hAnsi="仿宋_GB2312" w:eastAsia="仿宋_GB2312" w:cs="仿宋_GB2312"/>
          <w:sz w:val="13"/>
          <w:szCs w:val="13"/>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附件2</w:t>
      </w:r>
    </w:p>
    <w:p>
      <w:pPr>
        <w:pStyle w:val="5"/>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lang w:val="en-US" w:eastAsia="zh-CN"/>
        </w:rPr>
        <w:t>报价单</w:t>
      </w:r>
    </w:p>
    <w:tbl>
      <w:tblPr>
        <w:tblStyle w:val="11"/>
        <w:tblW w:w="8513"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2"/>
        <w:gridCol w:w="1170"/>
        <w:gridCol w:w="1830"/>
        <w:gridCol w:w="840"/>
        <w:gridCol w:w="1239"/>
        <w:gridCol w:w="1251"/>
        <w:gridCol w:w="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272"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产品名称</w:t>
            </w:r>
          </w:p>
        </w:tc>
        <w:tc>
          <w:tcPr>
            <w:tcW w:w="117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规格</w:t>
            </w: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型号</w:t>
            </w:r>
          </w:p>
        </w:tc>
        <w:tc>
          <w:tcPr>
            <w:tcW w:w="183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生产商</w:t>
            </w:r>
          </w:p>
        </w:tc>
        <w:tc>
          <w:tcPr>
            <w:tcW w:w="84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数量</w:t>
            </w:r>
          </w:p>
        </w:tc>
        <w:tc>
          <w:tcPr>
            <w:tcW w:w="1239"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单价（元）</w:t>
            </w:r>
          </w:p>
        </w:tc>
        <w:tc>
          <w:tcPr>
            <w:tcW w:w="1251"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金额（元）</w:t>
            </w:r>
          </w:p>
        </w:tc>
        <w:tc>
          <w:tcPr>
            <w:tcW w:w="911"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质保</w:t>
            </w: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27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①网络硬盘录像机主机</w:t>
            </w:r>
          </w:p>
        </w:tc>
        <w:tc>
          <w:tcPr>
            <w:tcW w:w="1170" w:type="dxa"/>
            <w:vAlign w:val="center"/>
          </w:tcPr>
          <w:p>
            <w:pPr>
              <w:jc w:val="center"/>
              <w:rPr>
                <w:rFonts w:hint="eastAsia" w:ascii="仿宋_GB2312" w:hAnsi="仿宋_GB2312" w:eastAsia="仿宋_GB2312" w:cs="仿宋_GB2312"/>
                <w:sz w:val="24"/>
                <w:szCs w:val="24"/>
                <w:vertAlign w:val="baseline"/>
                <w:lang w:val="en-US" w:eastAsia="zh-CN"/>
              </w:rPr>
            </w:pPr>
          </w:p>
        </w:tc>
        <w:tc>
          <w:tcPr>
            <w:tcW w:w="1830" w:type="dxa"/>
            <w:vAlign w:val="center"/>
          </w:tcPr>
          <w:p>
            <w:pPr>
              <w:jc w:val="center"/>
              <w:rPr>
                <w:rFonts w:hint="eastAsia" w:ascii="仿宋_GB2312" w:hAnsi="仿宋_GB2312" w:eastAsia="仿宋_GB2312" w:cs="仿宋_GB2312"/>
                <w:sz w:val="24"/>
                <w:szCs w:val="24"/>
                <w:vertAlign w:val="baseline"/>
                <w:lang w:val="en-US" w:eastAsia="zh-CN"/>
              </w:rPr>
            </w:pPr>
          </w:p>
        </w:tc>
        <w:tc>
          <w:tcPr>
            <w:tcW w:w="84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1台</w:t>
            </w:r>
          </w:p>
        </w:tc>
        <w:tc>
          <w:tcPr>
            <w:tcW w:w="1239" w:type="dxa"/>
            <w:vAlign w:val="center"/>
          </w:tcPr>
          <w:p>
            <w:pPr>
              <w:jc w:val="center"/>
              <w:rPr>
                <w:rFonts w:hint="eastAsia" w:ascii="仿宋_GB2312" w:hAnsi="仿宋_GB2312" w:eastAsia="仿宋_GB2312" w:cs="仿宋_GB2312"/>
                <w:sz w:val="24"/>
                <w:szCs w:val="24"/>
                <w:vertAlign w:val="baseline"/>
                <w:lang w:val="en-US" w:eastAsia="zh-CN"/>
              </w:rPr>
            </w:pPr>
          </w:p>
        </w:tc>
        <w:tc>
          <w:tcPr>
            <w:tcW w:w="1251" w:type="dxa"/>
            <w:vAlign w:val="center"/>
          </w:tcPr>
          <w:p>
            <w:pPr>
              <w:jc w:val="center"/>
              <w:rPr>
                <w:rFonts w:hint="eastAsia" w:ascii="仿宋_GB2312" w:hAnsi="仿宋_GB2312" w:eastAsia="仿宋_GB2312" w:cs="仿宋_GB2312"/>
                <w:sz w:val="24"/>
                <w:szCs w:val="24"/>
                <w:vertAlign w:val="baseline"/>
                <w:lang w:val="en-US" w:eastAsia="zh-CN"/>
              </w:rPr>
            </w:pPr>
          </w:p>
        </w:tc>
        <w:tc>
          <w:tcPr>
            <w:tcW w:w="911"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27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②8T监控专用硬盘</w:t>
            </w:r>
          </w:p>
        </w:tc>
        <w:tc>
          <w:tcPr>
            <w:tcW w:w="1170" w:type="dxa"/>
            <w:vAlign w:val="center"/>
          </w:tcPr>
          <w:p>
            <w:pPr>
              <w:jc w:val="center"/>
              <w:rPr>
                <w:rFonts w:hint="eastAsia" w:ascii="仿宋_GB2312" w:hAnsi="仿宋_GB2312" w:eastAsia="仿宋_GB2312" w:cs="仿宋_GB2312"/>
                <w:sz w:val="24"/>
                <w:szCs w:val="24"/>
                <w:vertAlign w:val="baseline"/>
                <w:lang w:val="en-US" w:eastAsia="zh-CN"/>
              </w:rPr>
            </w:pPr>
          </w:p>
        </w:tc>
        <w:tc>
          <w:tcPr>
            <w:tcW w:w="1830" w:type="dxa"/>
            <w:vAlign w:val="center"/>
          </w:tcPr>
          <w:p>
            <w:pPr>
              <w:jc w:val="center"/>
              <w:rPr>
                <w:rFonts w:hint="eastAsia" w:ascii="仿宋_GB2312" w:hAnsi="仿宋_GB2312" w:eastAsia="仿宋_GB2312" w:cs="仿宋_GB2312"/>
                <w:sz w:val="24"/>
                <w:szCs w:val="24"/>
                <w:vertAlign w:val="baseline"/>
                <w:lang w:val="en-US" w:eastAsia="zh-CN"/>
              </w:rPr>
            </w:pPr>
          </w:p>
        </w:tc>
        <w:tc>
          <w:tcPr>
            <w:tcW w:w="84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16块</w:t>
            </w:r>
          </w:p>
        </w:tc>
        <w:tc>
          <w:tcPr>
            <w:tcW w:w="1239" w:type="dxa"/>
            <w:vAlign w:val="center"/>
          </w:tcPr>
          <w:p>
            <w:pPr>
              <w:jc w:val="center"/>
              <w:rPr>
                <w:rFonts w:hint="eastAsia" w:ascii="仿宋_GB2312" w:hAnsi="仿宋_GB2312" w:eastAsia="仿宋_GB2312" w:cs="仿宋_GB2312"/>
                <w:sz w:val="24"/>
                <w:szCs w:val="24"/>
                <w:vertAlign w:val="baseline"/>
                <w:lang w:val="en-US" w:eastAsia="zh-CN"/>
              </w:rPr>
            </w:pPr>
          </w:p>
        </w:tc>
        <w:tc>
          <w:tcPr>
            <w:tcW w:w="1251" w:type="dxa"/>
            <w:vAlign w:val="center"/>
          </w:tcPr>
          <w:p>
            <w:pPr>
              <w:jc w:val="center"/>
              <w:rPr>
                <w:rFonts w:hint="eastAsia" w:ascii="仿宋_GB2312" w:hAnsi="仿宋_GB2312" w:eastAsia="仿宋_GB2312" w:cs="仿宋_GB2312"/>
                <w:sz w:val="24"/>
                <w:szCs w:val="24"/>
                <w:vertAlign w:val="baseline"/>
                <w:lang w:val="en-US" w:eastAsia="zh-CN"/>
              </w:rPr>
            </w:pPr>
          </w:p>
        </w:tc>
        <w:tc>
          <w:tcPr>
            <w:tcW w:w="911"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27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③图像存储路径重新分类编写服务</w:t>
            </w:r>
          </w:p>
        </w:tc>
        <w:tc>
          <w:tcPr>
            <w:tcW w:w="1170" w:type="dxa"/>
            <w:vAlign w:val="center"/>
          </w:tcPr>
          <w:p>
            <w:pPr>
              <w:jc w:val="center"/>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不适用</w:t>
            </w:r>
          </w:p>
        </w:tc>
        <w:tc>
          <w:tcPr>
            <w:tcW w:w="183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不适用</w:t>
            </w:r>
          </w:p>
        </w:tc>
        <w:tc>
          <w:tcPr>
            <w:tcW w:w="84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1项</w:t>
            </w:r>
          </w:p>
        </w:tc>
        <w:tc>
          <w:tcPr>
            <w:tcW w:w="1239" w:type="dxa"/>
            <w:vAlign w:val="center"/>
          </w:tcPr>
          <w:p>
            <w:pPr>
              <w:jc w:val="center"/>
              <w:rPr>
                <w:rFonts w:hint="eastAsia" w:ascii="仿宋_GB2312" w:hAnsi="仿宋_GB2312" w:eastAsia="仿宋_GB2312" w:cs="仿宋_GB2312"/>
                <w:sz w:val="24"/>
                <w:szCs w:val="24"/>
                <w:vertAlign w:val="baseline"/>
                <w:lang w:val="en-US" w:eastAsia="zh-CN"/>
              </w:rPr>
            </w:pPr>
          </w:p>
        </w:tc>
        <w:tc>
          <w:tcPr>
            <w:tcW w:w="1251" w:type="dxa"/>
            <w:vAlign w:val="center"/>
          </w:tcPr>
          <w:p>
            <w:pPr>
              <w:jc w:val="center"/>
              <w:rPr>
                <w:rFonts w:hint="eastAsia" w:ascii="仿宋_GB2312" w:hAnsi="仿宋_GB2312" w:eastAsia="仿宋_GB2312" w:cs="仿宋_GB2312"/>
                <w:sz w:val="24"/>
                <w:szCs w:val="24"/>
                <w:vertAlign w:val="baseline"/>
                <w:lang w:val="en-US" w:eastAsia="zh-CN"/>
              </w:rPr>
            </w:pPr>
          </w:p>
        </w:tc>
        <w:tc>
          <w:tcPr>
            <w:tcW w:w="911"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不</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6351" w:type="dxa"/>
            <w:gridSpan w:val="5"/>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合计金额（元）</w:t>
            </w:r>
          </w:p>
        </w:tc>
        <w:tc>
          <w:tcPr>
            <w:tcW w:w="1251" w:type="dxa"/>
            <w:vAlign w:val="center"/>
          </w:tcPr>
          <w:p>
            <w:pPr>
              <w:jc w:val="center"/>
              <w:rPr>
                <w:rFonts w:hint="eastAsia" w:ascii="仿宋_GB2312" w:hAnsi="仿宋_GB2312" w:eastAsia="仿宋_GB2312" w:cs="仿宋_GB2312"/>
                <w:b/>
                <w:bCs/>
                <w:sz w:val="24"/>
                <w:szCs w:val="24"/>
                <w:vertAlign w:val="baseline"/>
                <w:lang w:val="en-US" w:eastAsia="zh-CN"/>
              </w:rPr>
            </w:pPr>
          </w:p>
        </w:tc>
        <w:tc>
          <w:tcPr>
            <w:tcW w:w="911" w:type="dxa"/>
            <w:vAlign w:val="center"/>
          </w:tcPr>
          <w:p>
            <w:pPr>
              <w:jc w:val="both"/>
              <w:rPr>
                <w:rFonts w:hint="eastAsia" w:ascii="仿宋_GB2312" w:hAnsi="仿宋_GB2312" w:eastAsia="仿宋_GB2312" w:cs="仿宋_GB2312"/>
                <w:b/>
                <w:bCs/>
                <w:sz w:val="24"/>
                <w:szCs w:val="24"/>
                <w:vertAlign w:val="baseline"/>
                <w:lang w:val="en-US" w:eastAsia="zh-CN"/>
              </w:rPr>
            </w:pPr>
          </w:p>
        </w:tc>
      </w:tr>
    </w:tbl>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网络硬盘录像机和监控专用硬盘的供货期自合同签订之日起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日；图像存储路径重新分类编写服务完成期自设备验收合格之日起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日。</w:t>
      </w:r>
      <w:bookmarkStart w:id="0" w:name="_GoBack"/>
      <w:bookmarkEnd w:id="0"/>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必须满足的付款要求和对于报价的追加说明（如有）：</w:t>
      </w: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b/>
          <w:bCs w:val="0"/>
          <w:sz w:val="44"/>
          <w:szCs w:val="44"/>
          <w:lang w:val="en-US" w:eastAsia="zh-CN"/>
        </w:rPr>
      </w:pPr>
      <w:r>
        <w:rPr>
          <w:rFonts w:hint="eastAsia" w:ascii="仿宋_GB2312" w:hAnsi="仿宋_GB2312" w:eastAsia="仿宋_GB2312" w:cs="仿宋_GB2312"/>
          <w:sz w:val="32"/>
          <w:szCs w:val="32"/>
          <w:lang w:val="en-US" w:eastAsia="zh-CN"/>
        </w:rPr>
        <w:t>参与供应商盖章：</w:t>
      </w:r>
    </w:p>
    <w:p>
      <w:pPr>
        <w:pStyle w:val="2"/>
        <w:rPr>
          <w:rFonts w:hint="eastAsia"/>
          <w:lang w:val="en-US" w:eastAsia="zh-CN"/>
        </w:rPr>
      </w:pP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217C"/>
    <w:rsid w:val="01444A3C"/>
    <w:rsid w:val="0306783C"/>
    <w:rsid w:val="041012AE"/>
    <w:rsid w:val="056E3308"/>
    <w:rsid w:val="06616A6F"/>
    <w:rsid w:val="06637264"/>
    <w:rsid w:val="072E50C6"/>
    <w:rsid w:val="088966EE"/>
    <w:rsid w:val="0A5B73EA"/>
    <w:rsid w:val="0A7105F0"/>
    <w:rsid w:val="0AE47B1E"/>
    <w:rsid w:val="0B50556E"/>
    <w:rsid w:val="0BC2087A"/>
    <w:rsid w:val="0C0E2D62"/>
    <w:rsid w:val="0D0328AB"/>
    <w:rsid w:val="0E441926"/>
    <w:rsid w:val="0E5674D9"/>
    <w:rsid w:val="0EB466F8"/>
    <w:rsid w:val="0F4722FA"/>
    <w:rsid w:val="0FE867C1"/>
    <w:rsid w:val="0FFB437A"/>
    <w:rsid w:val="11147823"/>
    <w:rsid w:val="112A7A9F"/>
    <w:rsid w:val="125F6671"/>
    <w:rsid w:val="15CF09FC"/>
    <w:rsid w:val="17450FC9"/>
    <w:rsid w:val="1753483A"/>
    <w:rsid w:val="178F45DF"/>
    <w:rsid w:val="1940115E"/>
    <w:rsid w:val="19F52E2A"/>
    <w:rsid w:val="1A8A24E8"/>
    <w:rsid w:val="1FF86EBC"/>
    <w:rsid w:val="209100DD"/>
    <w:rsid w:val="214573E3"/>
    <w:rsid w:val="21A437E9"/>
    <w:rsid w:val="21E03505"/>
    <w:rsid w:val="21F44340"/>
    <w:rsid w:val="23597745"/>
    <w:rsid w:val="24314357"/>
    <w:rsid w:val="27C129C2"/>
    <w:rsid w:val="28460323"/>
    <w:rsid w:val="29B47B51"/>
    <w:rsid w:val="2BC4525D"/>
    <w:rsid w:val="2BF70ED7"/>
    <w:rsid w:val="2D067FF6"/>
    <w:rsid w:val="2D453ECC"/>
    <w:rsid w:val="2DAA36BF"/>
    <w:rsid w:val="2E127BEC"/>
    <w:rsid w:val="2ED737AD"/>
    <w:rsid w:val="30BA749B"/>
    <w:rsid w:val="326C6156"/>
    <w:rsid w:val="32EB18B3"/>
    <w:rsid w:val="33B8159B"/>
    <w:rsid w:val="33DD3CC2"/>
    <w:rsid w:val="349D7AB3"/>
    <w:rsid w:val="3507227E"/>
    <w:rsid w:val="35B14893"/>
    <w:rsid w:val="364C6A4B"/>
    <w:rsid w:val="378B19B6"/>
    <w:rsid w:val="3AA917C6"/>
    <w:rsid w:val="3AB050B1"/>
    <w:rsid w:val="3BE22435"/>
    <w:rsid w:val="3BE91C1D"/>
    <w:rsid w:val="3C274923"/>
    <w:rsid w:val="3C732980"/>
    <w:rsid w:val="3E7F198B"/>
    <w:rsid w:val="40A34F94"/>
    <w:rsid w:val="40F724E5"/>
    <w:rsid w:val="453C4CFD"/>
    <w:rsid w:val="45C97AD5"/>
    <w:rsid w:val="46F964AC"/>
    <w:rsid w:val="4A306100"/>
    <w:rsid w:val="4E17470B"/>
    <w:rsid w:val="501713DB"/>
    <w:rsid w:val="5026344A"/>
    <w:rsid w:val="5037594C"/>
    <w:rsid w:val="50556763"/>
    <w:rsid w:val="51491C22"/>
    <w:rsid w:val="518542D3"/>
    <w:rsid w:val="518E7743"/>
    <w:rsid w:val="51965E4E"/>
    <w:rsid w:val="51F17CF9"/>
    <w:rsid w:val="51FE2564"/>
    <w:rsid w:val="528D6E2B"/>
    <w:rsid w:val="53635859"/>
    <w:rsid w:val="54571857"/>
    <w:rsid w:val="54AF3AFE"/>
    <w:rsid w:val="54B35F20"/>
    <w:rsid w:val="55223F2F"/>
    <w:rsid w:val="55A40E96"/>
    <w:rsid w:val="5712074C"/>
    <w:rsid w:val="5AFE414F"/>
    <w:rsid w:val="5C1E32DA"/>
    <w:rsid w:val="5C6309D2"/>
    <w:rsid w:val="5CEE3FCD"/>
    <w:rsid w:val="5D0A749E"/>
    <w:rsid w:val="5D9B7C91"/>
    <w:rsid w:val="5DA24171"/>
    <w:rsid w:val="5EC42E35"/>
    <w:rsid w:val="618A062A"/>
    <w:rsid w:val="639C74DA"/>
    <w:rsid w:val="63CB7229"/>
    <w:rsid w:val="64F07963"/>
    <w:rsid w:val="66E05971"/>
    <w:rsid w:val="670B1023"/>
    <w:rsid w:val="67782713"/>
    <w:rsid w:val="69252342"/>
    <w:rsid w:val="69CB420D"/>
    <w:rsid w:val="69D86BC2"/>
    <w:rsid w:val="6A8A60CE"/>
    <w:rsid w:val="6B870862"/>
    <w:rsid w:val="6BAB4EF0"/>
    <w:rsid w:val="6D373CB7"/>
    <w:rsid w:val="6DF6410C"/>
    <w:rsid w:val="6E955349"/>
    <w:rsid w:val="71E73A79"/>
    <w:rsid w:val="72DB2E88"/>
    <w:rsid w:val="735D5523"/>
    <w:rsid w:val="76D4524B"/>
    <w:rsid w:val="76F774A3"/>
    <w:rsid w:val="77305324"/>
    <w:rsid w:val="77D17783"/>
    <w:rsid w:val="77EA40F6"/>
    <w:rsid w:val="78080ACE"/>
    <w:rsid w:val="790D0676"/>
    <w:rsid w:val="79370F44"/>
    <w:rsid w:val="7A9F7EA6"/>
    <w:rsid w:val="7B034F40"/>
    <w:rsid w:val="7BBD6CAF"/>
    <w:rsid w:val="7BF62302"/>
    <w:rsid w:val="7CDA444A"/>
    <w:rsid w:val="7E33156A"/>
    <w:rsid w:val="7ECA3EAC"/>
    <w:rsid w:val="7FD332B7"/>
    <w:rsid w:val="7FDF3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Body Text"/>
    <w:basedOn w:val="1"/>
    <w:qFormat/>
    <w:uiPriority w:val="0"/>
    <w:pPr>
      <w:spacing w:line="300" w:lineRule="exact"/>
    </w:pPr>
    <w:rPr>
      <w:rFonts w:ascii="宋体" w:hAnsi="宋体"/>
      <w:sz w:val="24"/>
    </w:rPr>
  </w:style>
  <w:style w:type="paragraph" w:styleId="5">
    <w:name w:val="Plain Text"/>
    <w:basedOn w:val="1"/>
    <w:qFormat/>
    <w:uiPriority w:val="0"/>
    <w:rPr>
      <w:rFonts w:ascii="宋体" w:hAnsi="Courier New"/>
      <w:szCs w:val="20"/>
    </w:rPr>
  </w:style>
  <w:style w:type="paragraph" w:styleId="6">
    <w:name w:val="footer"/>
    <w:basedOn w:val="1"/>
    <w:semiHidden/>
    <w:unhideWhenUsed/>
    <w:qFormat/>
    <w:uiPriority w:val="99"/>
    <w:pPr>
      <w:tabs>
        <w:tab w:val="center" w:pos="4153"/>
        <w:tab w:val="right" w:pos="8306"/>
      </w:tabs>
      <w:snapToGrid w:val="0"/>
      <w:jc w:val="left"/>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9">
    <w:name w:val="Hyperlink"/>
    <w:basedOn w:val="8"/>
    <w:semiHidden/>
    <w:unhideWhenUsed/>
    <w:qFormat/>
    <w:uiPriority w:val="99"/>
    <w:rPr>
      <w:color w:val="0000FF"/>
      <w:u w:val="single"/>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font01"/>
    <w:basedOn w:val="8"/>
    <w:qFormat/>
    <w:uiPriority w:val="0"/>
    <w:rPr>
      <w:rFonts w:hint="default" w:ascii="Times New Roman" w:hAnsi="Times New Roman" w:cs="Times New Roman"/>
      <w:color w:val="0000FF"/>
      <w:sz w:val="21"/>
      <w:szCs w:val="21"/>
      <w:u w:val="none"/>
    </w:rPr>
  </w:style>
  <w:style w:type="character" w:customStyle="1" w:styleId="13">
    <w:name w:val="font21"/>
    <w:basedOn w:val="8"/>
    <w:qFormat/>
    <w:uiPriority w:val="0"/>
    <w:rPr>
      <w:rFonts w:hint="eastAsia" w:ascii="宋体" w:hAnsi="宋体" w:eastAsia="宋体" w:cs="宋体"/>
      <w:color w:val="0000FF"/>
      <w:sz w:val="21"/>
      <w:szCs w:val="21"/>
      <w:u w:val="none"/>
    </w:rPr>
  </w:style>
  <w:style w:type="character" w:customStyle="1" w:styleId="14">
    <w:name w:val="font11"/>
    <w:basedOn w:val="8"/>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Administrator</cp:lastModifiedBy>
  <dcterms:modified xsi:type="dcterms:W3CDTF">2022-07-16T01:14:37Z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