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编号LZ2022-07ZW的院前急救工作服项目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2022年6月30日14:30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院前急救工作服一批，包括男冬装男夏装各120套，女冬装女夏装各80套，棉大衣8件，雨衣6件。</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基本要求：男装分体式，上装小西领，裤腰松紧带式；女装分体式，冬装小西领、夏装小立领，裤腰松紧带式；棉大衣与雨衣常规式样；面料、辅料、填充物等自行定义，并在资料“六、（四）产品优势与质量保障措施”中进行详细说明。参考样式见附件5。</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服装急救标识符合国家卫健委办公厅《关于规范使用院前医疗急救标识的通知》和威海市卫健委发布的样式，位置与数量由参与供应商出具方案并经医院最终审核确认。标识样式见附件6。</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医院原院前急救工作服用料（供参考比对）：冬装，双面双线耐氯漂墨绿涤卡面料，涤棉配比65:35，克重225g/㎡，纱支45/2×21，密度138×71；夏装，全精梳线绢耐氯漂墨绿涤卡面料，涤棉配比65:35，克重165g/㎡，纱支25×22.6，密度104×61；棉大衣的内配棉马甲，100%聚酯纤维面料，水洗棉填充内胆。</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bookmarkStart w:id="0" w:name="_GoBack"/>
      <w:bookmarkEnd w:id="0"/>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2022年6月28日17:00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（二）参与人员资质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（三）报价单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附件2格式的《报价单》4份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（四）产品优势与质量保障措施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自定义格式A4纸反正面打印的《产品优势与质量保障措施》4份（每份使用不超过2张A4纸）</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（五）市场应用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附件3格式的供应商《产品市场应用情况表》4份（顺序为威海区域在前，其他区域在后，数量不超过20家）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（六）实力佐证材料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如有，可提供不超过2种的证书或者其他单页材料复印件各1份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（七）其他资料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（八）实物样品</w:t>
      </w:r>
    </w:p>
    <w:p>
      <w:pPr>
        <w:ind w:firstLine="640" w:firstLineChars="200"/>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自行决定提供的论证内容中的一种或者几种样品，样品样式等应当尽力与实际需求一致。</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以上（一）至（七）严格按照要求的种类、数量、顺序整理为一套资料（严禁乱提供非本函要求的资料），每页加盖参与论证公司的红章，使用长尾夹固定。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3.产品市场应用情况表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4.报名信息表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5.参考样式图</w:t>
      </w:r>
    </w:p>
    <w:p>
      <w:pPr>
        <w:ind w:firstLine="1600" w:firstLineChars="500"/>
        <w:jc w:val="both"/>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sz w:val="32"/>
          <w:szCs w:val="32"/>
          <w:lang w:val="en-US" w:eastAsia="zh-CN"/>
        </w:rPr>
        <w:t>6.标识样式</w:t>
      </w:r>
    </w:p>
    <w:p>
      <w:pPr>
        <w:ind w:firstLine="1050" w:firstLineChars="500"/>
        <w:rPr>
          <w:rFonts w:hint="eastAsia"/>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2022年6月21日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w:t>
      </w:r>
    </w:p>
    <w:p>
      <w:pPr>
        <w:jc w:val="center"/>
        <w:rPr>
          <w:rFonts w:hint="eastAsia" w:ascii="仿宋_GB2312" w:hAnsi="仿宋_GB2312" w:eastAsia="仿宋_GB2312" w:cs="仿宋_GB2312"/>
          <w:b/>
          <w:bCs/>
          <w:sz w:val="24"/>
          <w:szCs w:val="24"/>
          <w:lang w:val="en-US" w:eastAsia="zh-CN"/>
        </w:rPr>
      </w:pPr>
    </w:p>
    <w:tbl>
      <w:tblPr>
        <w:tblStyle w:val="10"/>
        <w:tblpPr w:leftFromText="180" w:rightFromText="180" w:vertAnchor="page" w:horzAnchor="page" w:tblpX="1680" w:tblpY="3132"/>
        <w:tblOverlap w:val="never"/>
        <w:tblW w:w="86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630"/>
        <w:gridCol w:w="645"/>
        <w:gridCol w:w="1320"/>
        <w:gridCol w:w="1365"/>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jc w:val="center"/>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名称</w:t>
            </w:r>
          </w:p>
        </w:tc>
        <w:tc>
          <w:tcPr>
            <w:tcW w:w="63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单</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位</w:t>
            </w:r>
          </w:p>
        </w:tc>
        <w:tc>
          <w:tcPr>
            <w:tcW w:w="64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数</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量</w:t>
            </w:r>
          </w:p>
        </w:tc>
        <w:tc>
          <w:tcPr>
            <w:tcW w:w="1320"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价格</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（元）</w:t>
            </w:r>
          </w:p>
        </w:tc>
        <w:tc>
          <w:tcPr>
            <w:tcW w:w="1365"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金额</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（元）</w:t>
            </w:r>
          </w:p>
        </w:tc>
        <w:tc>
          <w:tcPr>
            <w:tcW w:w="3467" w:type="dxa"/>
            <w:noWrap w:val="0"/>
            <w:vAlign w:val="center"/>
          </w:tcPr>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备注（材质等）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男冬装</w:t>
            </w:r>
          </w:p>
        </w:tc>
        <w:tc>
          <w:tcPr>
            <w:tcW w:w="6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套</w:t>
            </w:r>
          </w:p>
        </w:tc>
        <w:tc>
          <w:tcPr>
            <w:tcW w:w="6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120</w:t>
            </w:r>
          </w:p>
        </w:tc>
        <w:tc>
          <w:tcPr>
            <w:tcW w:w="132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6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男夏装</w:t>
            </w:r>
          </w:p>
        </w:tc>
        <w:tc>
          <w:tcPr>
            <w:tcW w:w="6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套</w:t>
            </w:r>
          </w:p>
        </w:tc>
        <w:tc>
          <w:tcPr>
            <w:tcW w:w="6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120</w:t>
            </w:r>
          </w:p>
        </w:tc>
        <w:tc>
          <w:tcPr>
            <w:tcW w:w="132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6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女冬装</w:t>
            </w:r>
          </w:p>
        </w:tc>
        <w:tc>
          <w:tcPr>
            <w:tcW w:w="6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套</w:t>
            </w:r>
          </w:p>
        </w:tc>
        <w:tc>
          <w:tcPr>
            <w:tcW w:w="6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80</w:t>
            </w:r>
          </w:p>
        </w:tc>
        <w:tc>
          <w:tcPr>
            <w:tcW w:w="132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6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女夏装</w:t>
            </w:r>
          </w:p>
        </w:tc>
        <w:tc>
          <w:tcPr>
            <w:tcW w:w="6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套</w:t>
            </w:r>
          </w:p>
        </w:tc>
        <w:tc>
          <w:tcPr>
            <w:tcW w:w="6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80</w:t>
            </w:r>
          </w:p>
        </w:tc>
        <w:tc>
          <w:tcPr>
            <w:tcW w:w="132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6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tabs>
                <w:tab w:val="left" w:pos="464"/>
              </w:tabs>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棉大衣</w:t>
            </w:r>
          </w:p>
        </w:tc>
        <w:tc>
          <w:tcPr>
            <w:tcW w:w="6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件</w:t>
            </w:r>
          </w:p>
        </w:tc>
        <w:tc>
          <w:tcPr>
            <w:tcW w:w="6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32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6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245" w:type="dxa"/>
            <w:noWrap w:val="0"/>
            <w:vAlign w:val="center"/>
          </w:tcPr>
          <w:p>
            <w:pPr>
              <w:tabs>
                <w:tab w:val="left" w:pos="464"/>
              </w:tabs>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雨衣</w:t>
            </w:r>
          </w:p>
        </w:tc>
        <w:tc>
          <w:tcPr>
            <w:tcW w:w="630"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件</w:t>
            </w:r>
          </w:p>
        </w:tc>
        <w:tc>
          <w:tcPr>
            <w:tcW w:w="645"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1320"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1365" w:type="dxa"/>
            <w:noWrap w:val="0"/>
            <w:vAlign w:val="center"/>
          </w:tcPr>
          <w:p>
            <w:pPr>
              <w:jc w:val="center"/>
              <w:rPr>
                <w:rFonts w:hint="eastAsia" w:ascii="仿宋_GB2312" w:hAnsi="仿宋_GB2312" w:eastAsia="仿宋_GB2312" w:cs="仿宋_GB2312"/>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3840" w:type="dxa"/>
            <w:gridSpan w:val="4"/>
            <w:noWrap w:val="0"/>
            <w:vAlign w:val="center"/>
          </w:tcPr>
          <w:p>
            <w:pPr>
              <w:jc w:val="center"/>
              <w:rPr>
                <w:rFonts w:hint="eastAsia" w:ascii="仿宋_GB2312" w:hAnsi="仿宋_GB2312" w:eastAsia="仿宋_GB2312" w:cs="仿宋_GB2312"/>
                <w:b/>
                <w:bCs/>
                <w:sz w:val="21"/>
                <w:szCs w:val="21"/>
                <w:vertAlign w:val="baseline"/>
                <w:lang w:val="en-US" w:eastAsia="zh-CN"/>
              </w:rPr>
            </w:pPr>
            <w:r>
              <w:rPr>
                <w:rFonts w:hint="eastAsia" w:ascii="仿宋_GB2312" w:hAnsi="仿宋_GB2312" w:eastAsia="仿宋_GB2312" w:cs="仿宋_GB2312"/>
                <w:b/>
                <w:bCs/>
                <w:sz w:val="21"/>
                <w:szCs w:val="21"/>
                <w:vertAlign w:val="baseline"/>
                <w:lang w:val="en-US" w:eastAsia="zh-CN"/>
              </w:rPr>
              <w:t>合计金额（元）</w:t>
            </w:r>
          </w:p>
        </w:tc>
        <w:tc>
          <w:tcPr>
            <w:tcW w:w="1365" w:type="dxa"/>
            <w:noWrap w:val="0"/>
            <w:vAlign w:val="center"/>
          </w:tcPr>
          <w:p>
            <w:pPr>
              <w:jc w:val="center"/>
              <w:rPr>
                <w:rFonts w:hint="eastAsia" w:ascii="仿宋_GB2312" w:hAnsi="仿宋_GB2312" w:eastAsia="仿宋_GB2312" w:cs="仿宋_GB2312"/>
                <w:b/>
                <w:bCs/>
                <w:sz w:val="21"/>
                <w:szCs w:val="21"/>
                <w:vertAlign w:val="baseline"/>
                <w:lang w:val="en-US" w:eastAsia="zh-CN"/>
              </w:rPr>
            </w:pPr>
          </w:p>
        </w:tc>
        <w:tc>
          <w:tcPr>
            <w:tcW w:w="3467" w:type="dxa"/>
            <w:noWrap w:val="0"/>
            <w:vAlign w:val="center"/>
          </w:tcPr>
          <w:p>
            <w:pPr>
              <w:jc w:val="center"/>
              <w:rPr>
                <w:rFonts w:hint="eastAsia" w:ascii="仿宋_GB2312" w:hAnsi="仿宋_GB2312" w:eastAsia="仿宋_GB2312" w:cs="仿宋_GB2312"/>
                <w:b/>
                <w:bCs/>
                <w:sz w:val="21"/>
                <w:szCs w:val="21"/>
                <w:vertAlign w:val="baseline"/>
                <w:lang w:val="en-US" w:eastAsia="zh-CN"/>
              </w:rPr>
            </w:pPr>
          </w:p>
        </w:tc>
      </w:tr>
    </w:tbl>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0"/>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3240"/>
        <w:gridCol w:w="1410"/>
        <w:gridCol w:w="1485"/>
        <w:gridCol w:w="1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324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4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服务年度</w:t>
            </w:r>
          </w:p>
        </w:tc>
        <w:tc>
          <w:tcPr>
            <w:tcW w:w="148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9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3240" w:type="dxa"/>
            <w:vAlign w:val="center"/>
          </w:tcPr>
          <w:p>
            <w:pPr>
              <w:jc w:val="both"/>
              <w:rPr>
                <w:rFonts w:hint="eastAsia" w:ascii="仿宋_GB2312" w:hAnsi="仿宋_GB2312" w:eastAsia="仿宋_GB2312" w:cs="仿宋_GB2312"/>
                <w:sz w:val="24"/>
                <w:szCs w:val="24"/>
                <w:vertAlign w:val="baseline"/>
                <w:lang w:val="en-US" w:eastAsia="zh-CN"/>
              </w:rPr>
            </w:pPr>
          </w:p>
        </w:tc>
        <w:tc>
          <w:tcPr>
            <w:tcW w:w="1410" w:type="dxa"/>
            <w:vAlign w:val="center"/>
          </w:tcPr>
          <w:p>
            <w:pPr>
              <w:jc w:val="both"/>
              <w:rPr>
                <w:rFonts w:hint="eastAsia" w:ascii="仿宋_GB2312" w:hAnsi="仿宋_GB2312" w:eastAsia="仿宋_GB2312" w:cs="仿宋_GB2312"/>
                <w:sz w:val="24"/>
                <w:szCs w:val="24"/>
                <w:vertAlign w:val="baseline"/>
                <w:lang w:val="en-US" w:eastAsia="zh-CN"/>
              </w:rPr>
            </w:pPr>
          </w:p>
        </w:tc>
        <w:tc>
          <w:tcPr>
            <w:tcW w:w="1485" w:type="dxa"/>
            <w:vAlign w:val="center"/>
          </w:tcPr>
          <w:p>
            <w:pPr>
              <w:jc w:val="both"/>
              <w:rPr>
                <w:rFonts w:hint="eastAsia" w:ascii="仿宋_GB2312" w:hAnsi="仿宋_GB2312" w:eastAsia="仿宋_GB2312" w:cs="仿宋_GB2312"/>
                <w:sz w:val="24"/>
                <w:szCs w:val="24"/>
                <w:vertAlign w:val="baseline"/>
                <w:lang w:val="en-US" w:eastAsia="zh-CN"/>
              </w:rPr>
            </w:pPr>
          </w:p>
        </w:tc>
        <w:tc>
          <w:tcPr>
            <w:tcW w:w="19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9"/>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rPr>
          <w:rFonts w:hint="eastAsia" w:ascii="仿宋_GB2312" w:hAnsi="仿宋_GB2312" w:eastAsia="仿宋_GB2312" w:cs="仿宋_GB2312"/>
          <w:b w:val="0"/>
          <w:bCs/>
          <w:sz w:val="32"/>
          <w:szCs w:val="32"/>
          <w:lang w:val="en-US" w:eastAsia="zh-CN"/>
        </w:rPr>
      </w:pPr>
      <w:r>
        <w:rPr>
          <w:rFonts w:hint="eastAsia"/>
          <w:lang w:val="en-US" w:eastAsia="zh-CN"/>
        </w:rPr>
        <w:br w:type="page"/>
      </w:r>
      <w:r>
        <w:rPr>
          <w:rFonts w:hint="eastAsia" w:ascii="仿宋_GB2312" w:hAnsi="仿宋_GB2312" w:eastAsia="仿宋_GB2312" w:cs="仿宋_GB2312"/>
          <w:b w:val="0"/>
          <w:bCs/>
          <w:sz w:val="32"/>
          <w:szCs w:val="32"/>
          <w:lang w:val="en-US" w:eastAsia="zh-CN"/>
        </w:rPr>
        <w:t>附件5</w:t>
      </w:r>
    </w:p>
    <w:p>
      <w:pPr>
        <w:jc w:val="center"/>
        <w:rPr>
          <w:rFonts w:hint="eastAsia"/>
          <w:lang w:val="en-US" w:eastAsia="zh-CN"/>
        </w:rPr>
      </w:pPr>
      <w:r>
        <w:rPr>
          <w:rFonts w:hint="eastAsia" w:ascii="仿宋_GB2312" w:hAnsi="仿宋_GB2312" w:eastAsia="仿宋_GB2312" w:cs="仿宋_GB2312"/>
          <w:b/>
          <w:bCs/>
          <w:sz w:val="44"/>
          <w:szCs w:val="44"/>
          <w:lang w:val="en-US" w:eastAsia="zh-CN"/>
        </w:rPr>
        <w:t>参考样式图</w:t>
      </w:r>
    </w:p>
    <w:p>
      <w:pPr>
        <w:jc w:val="center"/>
      </w:pPr>
      <w:r>
        <w:drawing>
          <wp:inline distT="0" distB="0" distL="114300" distR="114300">
            <wp:extent cx="5231130" cy="3438525"/>
            <wp:effectExtent l="0" t="0" r="762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31130" cy="3438525"/>
                    </a:xfrm>
                    <a:prstGeom prst="rect">
                      <a:avLst/>
                    </a:prstGeom>
                    <a:noFill/>
                    <a:ln w="9525">
                      <a:noFill/>
                    </a:ln>
                  </pic:spPr>
                </pic:pic>
              </a:graphicData>
            </a:graphic>
          </wp:inline>
        </w:drawing>
      </w:r>
    </w:p>
    <w:p>
      <w:pPr>
        <w:jc w:val="center"/>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男装参考样式图（图片来自网络）</w:t>
      </w:r>
    </w:p>
    <w:p>
      <w:pPr>
        <w:pStyle w:val="2"/>
        <w:ind w:left="0" w:leftChars="0" w:firstLine="0" w:firstLineChars="0"/>
        <w:jc w:val="left"/>
      </w:pPr>
      <w:r>
        <w:drawing>
          <wp:inline distT="0" distB="0" distL="114300" distR="114300">
            <wp:extent cx="2507615" cy="3297555"/>
            <wp:effectExtent l="0" t="0" r="698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2507615" cy="329755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2657475" cy="3300095"/>
            <wp:effectExtent l="0" t="0" r="9525" b="1460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2657475" cy="3300095"/>
                    </a:xfrm>
                    <a:prstGeom prst="rect">
                      <a:avLst/>
                    </a:prstGeom>
                    <a:noFill/>
                    <a:ln w="9525">
                      <a:noFill/>
                    </a:ln>
                  </pic:spPr>
                </pic:pic>
              </a:graphicData>
            </a:graphic>
          </wp:inline>
        </w:drawing>
      </w:r>
    </w:p>
    <w:p>
      <w:pPr>
        <w:jc w:val="center"/>
        <w:rPr>
          <w:rFonts w:hint="eastAsia" w:ascii="仿宋_GB2312" w:hAnsi="仿宋_GB2312" w:eastAsia="仿宋_GB2312" w:cs="仿宋_GB2312"/>
          <w:color w:val="auto"/>
          <w:sz w:val="28"/>
          <w:szCs w:val="28"/>
          <w:u w:val="none"/>
          <w:lang w:val="en-US" w:eastAsia="zh-CN"/>
        </w:rPr>
      </w:pPr>
      <w:r>
        <w:rPr>
          <w:rFonts w:hint="eastAsia" w:ascii="仿宋_GB2312" w:hAnsi="仿宋_GB2312" w:eastAsia="仿宋_GB2312" w:cs="仿宋_GB2312"/>
          <w:color w:val="auto"/>
          <w:sz w:val="28"/>
          <w:szCs w:val="28"/>
          <w:u w:val="none"/>
          <w:lang w:val="en-US" w:eastAsia="zh-CN"/>
        </w:rPr>
        <w:t>女装参考样式图（图片来自网络）</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附件6</w:t>
      </w:r>
    </w:p>
    <w:p>
      <w:pPr>
        <w:pStyle w:val="2"/>
      </w:pPr>
    </w:p>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院前医疗急救标识样式图</w:t>
      </w:r>
    </w:p>
    <w:p>
      <w:pPr>
        <w:pStyle w:val="2"/>
        <w:jc w:val="center"/>
        <w:rPr>
          <w:rFonts w:hint="eastAsia"/>
          <w:lang w:val="en-US" w:eastAsia="zh-CN"/>
        </w:rPr>
      </w:pPr>
      <w:r>
        <w:rPr>
          <w:rFonts w:hint="eastAsia"/>
          <w:lang w:val="en-US" w:eastAsia="zh-CN"/>
        </w:rPr>
        <w:drawing>
          <wp:inline distT="0" distB="0" distL="114300" distR="114300">
            <wp:extent cx="4721225" cy="4937760"/>
            <wp:effectExtent l="0" t="0" r="3175" b="15240"/>
            <wp:docPr id="4" name="图片 4" descr="lQDPJxZhYXRvXd3NAyDNAv2wucEQjMtfdH0CoJ1lD8C9AA_765_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QDPJxZhYXRvXd3NAyDNAv2wucEQjMtfdH0CoJ1lD8C9AA_765_800"/>
                    <pic:cNvPicPr>
                      <a:picLocks noChangeAspect="1"/>
                    </pic:cNvPicPr>
                  </pic:nvPicPr>
                  <pic:blipFill>
                    <a:blip r:embed="rId7"/>
                    <a:stretch>
                      <a:fillRect/>
                    </a:stretch>
                  </pic:blipFill>
                  <pic:spPr>
                    <a:xfrm>
                      <a:off x="0" y="0"/>
                      <a:ext cx="4721225" cy="4937760"/>
                    </a:xfrm>
                    <a:prstGeom prst="rect">
                      <a:avLst/>
                    </a:prstGeom>
                  </pic:spPr>
                </pic:pic>
              </a:graphicData>
            </a:graphic>
          </wp:inline>
        </w:drawing>
      </w: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72E50C6"/>
    <w:rsid w:val="088966EE"/>
    <w:rsid w:val="0A5B73EA"/>
    <w:rsid w:val="0A7105F0"/>
    <w:rsid w:val="0AE47B1E"/>
    <w:rsid w:val="0B50556E"/>
    <w:rsid w:val="0BC2087A"/>
    <w:rsid w:val="0C0E2D62"/>
    <w:rsid w:val="0D0328AB"/>
    <w:rsid w:val="0E441926"/>
    <w:rsid w:val="0E5674D9"/>
    <w:rsid w:val="0EB466F8"/>
    <w:rsid w:val="0F4722FA"/>
    <w:rsid w:val="0FE867C1"/>
    <w:rsid w:val="0FFB437A"/>
    <w:rsid w:val="112A7A9F"/>
    <w:rsid w:val="125F6671"/>
    <w:rsid w:val="15CF09FC"/>
    <w:rsid w:val="17450FC9"/>
    <w:rsid w:val="1753483A"/>
    <w:rsid w:val="178F45DF"/>
    <w:rsid w:val="1940115E"/>
    <w:rsid w:val="19F52E2A"/>
    <w:rsid w:val="1FF86EBC"/>
    <w:rsid w:val="209100DD"/>
    <w:rsid w:val="21E03505"/>
    <w:rsid w:val="23597745"/>
    <w:rsid w:val="24314357"/>
    <w:rsid w:val="27C129C2"/>
    <w:rsid w:val="28460323"/>
    <w:rsid w:val="29B47B51"/>
    <w:rsid w:val="2BC4525D"/>
    <w:rsid w:val="2BF70ED7"/>
    <w:rsid w:val="2D067FF6"/>
    <w:rsid w:val="2D453ECC"/>
    <w:rsid w:val="2E127BEC"/>
    <w:rsid w:val="2ED737AD"/>
    <w:rsid w:val="30BA749B"/>
    <w:rsid w:val="326C6156"/>
    <w:rsid w:val="32EB18B3"/>
    <w:rsid w:val="33B8159B"/>
    <w:rsid w:val="33DD3CC2"/>
    <w:rsid w:val="349D7AB3"/>
    <w:rsid w:val="3507227E"/>
    <w:rsid w:val="35B14893"/>
    <w:rsid w:val="364C6A4B"/>
    <w:rsid w:val="378B19B6"/>
    <w:rsid w:val="3AB050B1"/>
    <w:rsid w:val="3BE22435"/>
    <w:rsid w:val="3BE91C1D"/>
    <w:rsid w:val="3C274923"/>
    <w:rsid w:val="3C732980"/>
    <w:rsid w:val="3E7F198B"/>
    <w:rsid w:val="40A34F94"/>
    <w:rsid w:val="40F724E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4571857"/>
    <w:rsid w:val="54AF3AFE"/>
    <w:rsid w:val="54B35F20"/>
    <w:rsid w:val="55223F2F"/>
    <w:rsid w:val="5712074C"/>
    <w:rsid w:val="5AFE414F"/>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D4524B"/>
    <w:rsid w:val="76F774A3"/>
    <w:rsid w:val="77305324"/>
    <w:rsid w:val="77D17783"/>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2022-06-21T00:36:29Z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